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FAE0A" w14:textId="77777777" w:rsidR="005016A9" w:rsidRPr="00196E01" w:rsidRDefault="005016A9" w:rsidP="005016A9">
      <w:pPr>
        <w:spacing w:line="276" w:lineRule="auto"/>
        <w:rPr>
          <w:rFonts w:cs="Arial"/>
          <w:color w:val="000000" w:themeColor="text1"/>
        </w:rPr>
      </w:pPr>
    </w:p>
    <w:p w14:paraId="1C9F20A0" w14:textId="77777777" w:rsidR="005016A9" w:rsidRPr="00196E01" w:rsidRDefault="005016A9" w:rsidP="005016A9">
      <w:pPr>
        <w:spacing w:line="276" w:lineRule="auto"/>
        <w:rPr>
          <w:rFonts w:cs="Arial"/>
          <w:color w:val="000000" w:themeColor="text1"/>
        </w:rPr>
      </w:pPr>
    </w:p>
    <w:p w14:paraId="400A9835" w14:textId="77777777" w:rsidR="005016A9" w:rsidRPr="00196E01" w:rsidRDefault="005016A9" w:rsidP="005016A9">
      <w:pPr>
        <w:spacing w:line="276" w:lineRule="auto"/>
        <w:rPr>
          <w:rFonts w:cs="Arial"/>
          <w:color w:val="000000" w:themeColor="text1"/>
        </w:rPr>
      </w:pPr>
    </w:p>
    <w:p w14:paraId="66123998" w14:textId="77777777" w:rsidR="00B40F7B" w:rsidRPr="00196E01" w:rsidRDefault="00B40F7B" w:rsidP="005016A9">
      <w:pPr>
        <w:spacing w:line="276" w:lineRule="auto"/>
        <w:rPr>
          <w:rFonts w:cs="Arial"/>
          <w:color w:val="000000" w:themeColor="text1"/>
        </w:rPr>
      </w:pPr>
    </w:p>
    <w:p w14:paraId="57F58010" w14:textId="77777777" w:rsidR="005016A9" w:rsidRPr="00196E01" w:rsidRDefault="005016A9" w:rsidP="005016A9">
      <w:pPr>
        <w:spacing w:line="276" w:lineRule="auto"/>
        <w:rPr>
          <w:rFonts w:cs="Arial"/>
          <w:color w:val="000000" w:themeColor="text1"/>
        </w:rPr>
      </w:pPr>
    </w:p>
    <w:p w14:paraId="53CB74F3" w14:textId="218FF731" w:rsidR="00384151" w:rsidRPr="00196E01" w:rsidRDefault="00E62FA9" w:rsidP="00384151">
      <w:pPr>
        <w:pStyle w:val="TitoloDocumento"/>
        <w:rPr>
          <w:color w:val="000000" w:themeColor="text1"/>
          <w:sz w:val="20"/>
          <w:szCs w:val="20"/>
          <w:lang w:eastAsia="en-US"/>
        </w:rPr>
      </w:pPr>
      <w:bookmarkStart w:id="0" w:name="BookmarkTitolo"/>
      <w:bookmarkEnd w:id="0"/>
      <w:r w:rsidRPr="00196E01">
        <w:rPr>
          <w:color w:val="000000" w:themeColor="text1"/>
          <w:sz w:val="20"/>
          <w:szCs w:val="20"/>
          <w:lang w:eastAsia="en-US"/>
        </w:rPr>
        <w:t xml:space="preserve">Appendice </w:t>
      </w:r>
      <w:r w:rsidR="00384151" w:rsidRPr="00196E01">
        <w:rPr>
          <w:color w:val="000000" w:themeColor="text1"/>
          <w:sz w:val="20"/>
          <w:szCs w:val="20"/>
          <w:lang w:eastAsia="en-US"/>
        </w:rPr>
        <w:t xml:space="preserve">11 </w:t>
      </w:r>
      <w:r w:rsidRPr="00196E01">
        <w:rPr>
          <w:color w:val="000000" w:themeColor="text1"/>
          <w:sz w:val="20"/>
          <w:szCs w:val="20"/>
          <w:lang w:eastAsia="en-US"/>
        </w:rPr>
        <w:t>al Capitolato Tecnico</w:t>
      </w:r>
    </w:p>
    <w:p w14:paraId="657A535F" w14:textId="1EB63242" w:rsidR="00B40F7B" w:rsidRPr="00196E01" w:rsidRDefault="003B1312" w:rsidP="005016A9">
      <w:pPr>
        <w:spacing w:line="276" w:lineRule="auto"/>
        <w:rPr>
          <w:rFonts w:cs="Arial"/>
          <w:color w:val="000000" w:themeColor="text1"/>
        </w:rPr>
      </w:pPr>
      <w:r w:rsidRPr="00196E01">
        <w:rPr>
          <w:rFonts w:cs="Arial"/>
          <w:b/>
          <w:color w:val="000000" w:themeColor="text1"/>
          <w:szCs w:val="20"/>
          <w:lang w:eastAsia="en-US"/>
        </w:rPr>
        <w:t>Metodologia di calcolo dei fabbisogni termici</w:t>
      </w:r>
    </w:p>
    <w:p w14:paraId="20DD4B24" w14:textId="77777777" w:rsidR="00B40F7B" w:rsidRPr="00196E01" w:rsidRDefault="00B40F7B" w:rsidP="005016A9">
      <w:pPr>
        <w:spacing w:line="276" w:lineRule="auto"/>
        <w:rPr>
          <w:rFonts w:cs="Arial"/>
          <w:color w:val="000000" w:themeColor="text1"/>
        </w:rPr>
      </w:pPr>
    </w:p>
    <w:p w14:paraId="017838BA" w14:textId="77777777" w:rsidR="005016A9" w:rsidRPr="00196E01" w:rsidRDefault="005016A9">
      <w:pPr>
        <w:spacing w:line="240" w:lineRule="auto"/>
        <w:jc w:val="left"/>
        <w:rPr>
          <w:b/>
          <w:color w:val="000000" w:themeColor="text1"/>
          <w:sz w:val="28"/>
        </w:rPr>
      </w:pPr>
      <w:bookmarkStart w:id="1" w:name="_Toc418854350"/>
      <w:bookmarkStart w:id="2" w:name="_Toc419709383"/>
      <w:r w:rsidRPr="00196E01">
        <w:rPr>
          <w:color w:val="000000" w:themeColor="text1"/>
        </w:rPr>
        <w:br w:type="page"/>
      </w:r>
    </w:p>
    <w:p w14:paraId="50D88AE9" w14:textId="20876E7E" w:rsidR="00B40F7B" w:rsidRPr="00196E01" w:rsidRDefault="00B40F7B" w:rsidP="006F5350">
      <w:pPr>
        <w:pStyle w:val="Titoli14bold"/>
        <w:rPr>
          <w:color w:val="000000" w:themeColor="text1"/>
        </w:rPr>
      </w:pPr>
      <w:bookmarkStart w:id="3" w:name="_Toc418854351"/>
      <w:bookmarkStart w:id="4" w:name="_Toc419709384"/>
      <w:bookmarkEnd w:id="1"/>
      <w:bookmarkEnd w:id="2"/>
      <w:r w:rsidRPr="00196E01">
        <w:rPr>
          <w:color w:val="000000" w:themeColor="text1"/>
        </w:rPr>
        <w:lastRenderedPageBreak/>
        <w:t>Indice</w:t>
      </w:r>
      <w:bookmarkEnd w:id="3"/>
      <w:bookmarkEnd w:id="4"/>
    </w:p>
    <w:p w14:paraId="1E55ECA1" w14:textId="77777777" w:rsidR="00B40F7B" w:rsidRPr="00196E01" w:rsidRDefault="00B40F7B" w:rsidP="00042F73">
      <w:pPr>
        <w:pStyle w:val="Sommario2"/>
        <w:rPr>
          <w:color w:val="000000" w:themeColor="text1"/>
        </w:rPr>
      </w:pPr>
    </w:p>
    <w:bookmarkStart w:id="5" w:name="_Toc418854352"/>
    <w:bookmarkStart w:id="6" w:name="_Toc419709385"/>
    <w:p w14:paraId="158151CE" w14:textId="2FB9E8C6" w:rsidR="00B27032" w:rsidRPr="00196E01" w:rsidRDefault="00042F73">
      <w:pPr>
        <w:pStyle w:val="Sommario2"/>
        <w:rPr>
          <w:rFonts w:asciiTheme="minorHAnsi" w:eastAsiaTheme="minorEastAsia" w:hAnsiTheme="minorHAnsi" w:cstheme="minorBidi"/>
          <w:noProof/>
          <w:color w:val="000000" w:themeColor="text1"/>
          <w:kern w:val="2"/>
          <w:sz w:val="24"/>
          <w:szCs w:val="24"/>
          <w14:ligatures w14:val="standardContextual"/>
        </w:rPr>
      </w:pPr>
      <w:r w:rsidRPr="00196E01">
        <w:rPr>
          <w:rFonts w:asciiTheme="minorHAnsi" w:hAnsiTheme="minorHAnsi"/>
          <w:color w:val="000000" w:themeColor="text1"/>
        </w:rPr>
        <w:fldChar w:fldCharType="begin"/>
      </w:r>
      <w:r w:rsidRPr="00196E01">
        <w:rPr>
          <w:rFonts w:asciiTheme="minorHAnsi" w:hAnsiTheme="minorHAnsi"/>
          <w:color w:val="000000" w:themeColor="text1"/>
        </w:rPr>
        <w:instrText xml:space="preserve"> TOC \o "1-3" \h \z \u </w:instrText>
      </w:r>
      <w:r w:rsidRPr="00196E01">
        <w:rPr>
          <w:rFonts w:asciiTheme="minorHAnsi" w:hAnsiTheme="minorHAnsi"/>
          <w:color w:val="000000" w:themeColor="text1"/>
        </w:rPr>
        <w:fldChar w:fldCharType="separate"/>
      </w:r>
      <w:hyperlink w:anchor="_Toc213674486" w:history="1">
        <w:r w:rsidR="00B27032" w:rsidRPr="00196E01">
          <w:rPr>
            <w:rStyle w:val="Collegamentoipertestuale"/>
            <w:noProof/>
            <w:color w:val="000000" w:themeColor="text1"/>
          </w:rPr>
          <w:t>1.</w:t>
        </w:r>
        <w:r w:rsidR="00B27032" w:rsidRPr="00196E01">
          <w:rPr>
            <w:rFonts w:asciiTheme="minorHAnsi" w:eastAsiaTheme="minorEastAsia" w:hAnsiTheme="minorHAnsi" w:cstheme="minorBidi"/>
            <w:noProof/>
            <w:color w:val="000000" w:themeColor="text1"/>
            <w:kern w:val="2"/>
            <w:sz w:val="24"/>
            <w:szCs w:val="24"/>
            <w14:ligatures w14:val="standardContextual"/>
          </w:rPr>
          <w:tab/>
        </w:r>
        <w:r w:rsidR="00B27032" w:rsidRPr="00196E01">
          <w:rPr>
            <w:rStyle w:val="Collegamentoipertestuale"/>
            <w:noProof/>
            <w:color w:val="000000" w:themeColor="text1"/>
          </w:rPr>
          <w:t>Indice di intensità energetica</w:t>
        </w:r>
        <w:r w:rsidR="00B27032" w:rsidRPr="00196E01">
          <w:rPr>
            <w:noProof/>
            <w:webHidden/>
            <w:color w:val="000000" w:themeColor="text1"/>
          </w:rPr>
          <w:tab/>
        </w:r>
        <w:r w:rsidR="00B27032" w:rsidRPr="00196E01">
          <w:rPr>
            <w:noProof/>
            <w:webHidden/>
            <w:color w:val="000000" w:themeColor="text1"/>
          </w:rPr>
          <w:fldChar w:fldCharType="begin"/>
        </w:r>
        <w:r w:rsidR="00B27032" w:rsidRPr="00196E01">
          <w:rPr>
            <w:noProof/>
            <w:webHidden/>
            <w:color w:val="000000" w:themeColor="text1"/>
          </w:rPr>
          <w:instrText xml:space="preserve"> PAGEREF _Toc213674486 \h </w:instrText>
        </w:r>
        <w:r w:rsidR="00B27032" w:rsidRPr="00196E01">
          <w:rPr>
            <w:noProof/>
            <w:webHidden/>
            <w:color w:val="000000" w:themeColor="text1"/>
          </w:rPr>
        </w:r>
        <w:r w:rsidR="00B27032" w:rsidRPr="00196E01">
          <w:rPr>
            <w:noProof/>
            <w:webHidden/>
            <w:color w:val="000000" w:themeColor="text1"/>
          </w:rPr>
          <w:fldChar w:fldCharType="separate"/>
        </w:r>
        <w:r w:rsidR="00F3579F" w:rsidRPr="00196E01">
          <w:rPr>
            <w:noProof/>
            <w:webHidden/>
            <w:color w:val="000000" w:themeColor="text1"/>
          </w:rPr>
          <w:t>3</w:t>
        </w:r>
        <w:r w:rsidR="00B27032" w:rsidRPr="00196E01">
          <w:rPr>
            <w:noProof/>
            <w:webHidden/>
            <w:color w:val="000000" w:themeColor="text1"/>
          </w:rPr>
          <w:fldChar w:fldCharType="end"/>
        </w:r>
      </w:hyperlink>
    </w:p>
    <w:p w14:paraId="1D2BFBF1" w14:textId="7B8C206C" w:rsidR="00B27032" w:rsidRPr="00196E01" w:rsidRDefault="00B27032">
      <w:pPr>
        <w:pStyle w:val="Sommario2"/>
        <w:rPr>
          <w:rFonts w:asciiTheme="minorHAnsi" w:eastAsiaTheme="minorEastAsia" w:hAnsiTheme="minorHAnsi" w:cstheme="minorBidi"/>
          <w:noProof/>
          <w:color w:val="000000" w:themeColor="text1"/>
          <w:kern w:val="2"/>
          <w:sz w:val="24"/>
          <w:szCs w:val="24"/>
          <w14:ligatures w14:val="standardContextual"/>
        </w:rPr>
      </w:pPr>
      <w:hyperlink w:anchor="_Toc213674487" w:history="1">
        <w:r w:rsidRPr="00196E01">
          <w:rPr>
            <w:rStyle w:val="Collegamentoipertestuale"/>
            <w:noProof/>
            <w:color w:val="000000" w:themeColor="text1"/>
          </w:rPr>
          <w:t>2.</w:t>
        </w:r>
        <w:r w:rsidRPr="00196E01">
          <w:rPr>
            <w:rFonts w:asciiTheme="minorHAnsi" w:eastAsiaTheme="minorEastAsia" w:hAnsiTheme="minorHAnsi" w:cstheme="minorBidi"/>
            <w:noProof/>
            <w:color w:val="000000" w:themeColor="text1"/>
            <w:kern w:val="2"/>
            <w:sz w:val="24"/>
            <w:szCs w:val="24"/>
            <w14:ligatures w14:val="standardContextual"/>
          </w:rPr>
          <w:tab/>
        </w:r>
        <w:r w:rsidRPr="00196E01">
          <w:rPr>
            <w:rStyle w:val="Collegamentoipertestuale"/>
            <w:noProof/>
            <w:color w:val="000000" w:themeColor="text1"/>
          </w:rPr>
          <w:t>Fabbisogno di energia primaria</w:t>
        </w:r>
        <w:r w:rsidRPr="00196E01">
          <w:rPr>
            <w:noProof/>
            <w:webHidden/>
            <w:color w:val="000000" w:themeColor="text1"/>
          </w:rPr>
          <w:tab/>
        </w:r>
        <w:r w:rsidRPr="00196E01">
          <w:rPr>
            <w:noProof/>
            <w:webHidden/>
            <w:color w:val="000000" w:themeColor="text1"/>
          </w:rPr>
          <w:fldChar w:fldCharType="begin"/>
        </w:r>
        <w:r w:rsidRPr="00196E01">
          <w:rPr>
            <w:noProof/>
            <w:webHidden/>
            <w:color w:val="000000" w:themeColor="text1"/>
          </w:rPr>
          <w:instrText xml:space="preserve"> PAGEREF _Toc213674487 \h </w:instrText>
        </w:r>
        <w:r w:rsidRPr="00196E01">
          <w:rPr>
            <w:noProof/>
            <w:webHidden/>
            <w:color w:val="000000" w:themeColor="text1"/>
          </w:rPr>
        </w:r>
        <w:r w:rsidRPr="00196E01">
          <w:rPr>
            <w:noProof/>
            <w:webHidden/>
            <w:color w:val="000000" w:themeColor="text1"/>
          </w:rPr>
          <w:fldChar w:fldCharType="separate"/>
        </w:r>
        <w:r w:rsidR="00F3579F" w:rsidRPr="00196E01">
          <w:rPr>
            <w:noProof/>
            <w:webHidden/>
            <w:color w:val="000000" w:themeColor="text1"/>
          </w:rPr>
          <w:t>4</w:t>
        </w:r>
        <w:r w:rsidRPr="00196E01">
          <w:rPr>
            <w:noProof/>
            <w:webHidden/>
            <w:color w:val="000000" w:themeColor="text1"/>
          </w:rPr>
          <w:fldChar w:fldCharType="end"/>
        </w:r>
      </w:hyperlink>
    </w:p>
    <w:p w14:paraId="3B6D178E" w14:textId="1E0930DB" w:rsidR="00B27032" w:rsidRPr="00196E01" w:rsidRDefault="00B27032">
      <w:pPr>
        <w:pStyle w:val="Sommario3"/>
        <w:tabs>
          <w:tab w:val="left" w:pos="1990"/>
          <w:tab w:val="right" w:pos="8777"/>
        </w:tabs>
        <w:rPr>
          <w:rFonts w:asciiTheme="minorHAnsi" w:eastAsiaTheme="minorEastAsia" w:hAnsiTheme="minorHAnsi" w:cstheme="minorBidi"/>
          <w:iCs w:val="0"/>
          <w:noProof/>
          <w:color w:val="000000" w:themeColor="text1"/>
          <w:kern w:val="2"/>
          <w:sz w:val="24"/>
          <w:szCs w:val="24"/>
          <w14:ligatures w14:val="standardContextual"/>
        </w:rPr>
      </w:pPr>
      <w:hyperlink w:anchor="_Toc213674488" w:history="1">
        <w:r w:rsidRPr="00196E01">
          <w:rPr>
            <w:rStyle w:val="Collegamentoipertestuale"/>
            <w:noProof/>
            <w:color w:val="000000" w:themeColor="text1"/>
          </w:rPr>
          <w:t>2.1.</w:t>
        </w:r>
        <w:r w:rsidRPr="00196E01">
          <w:rPr>
            <w:rFonts w:asciiTheme="minorHAnsi" w:eastAsiaTheme="minorEastAsia" w:hAnsiTheme="minorHAnsi" w:cstheme="minorBidi"/>
            <w:iCs w:val="0"/>
            <w:noProof/>
            <w:color w:val="000000" w:themeColor="text1"/>
            <w:kern w:val="2"/>
            <w:sz w:val="24"/>
            <w:szCs w:val="24"/>
            <w14:ligatures w14:val="standardContextual"/>
          </w:rPr>
          <w:tab/>
        </w:r>
        <w:r w:rsidRPr="00196E01">
          <w:rPr>
            <w:rStyle w:val="Collegamentoipertestuale"/>
            <w:noProof/>
            <w:color w:val="000000" w:themeColor="text1"/>
          </w:rPr>
          <w:t>Fabbisogno energetico della stagione, in condizioni standard “J</w:t>
        </w:r>
        <w:r w:rsidRPr="00196E01">
          <w:rPr>
            <w:rStyle w:val="Collegamentoipertestuale"/>
            <w:noProof/>
            <w:color w:val="000000" w:themeColor="text1"/>
            <w:vertAlign w:val="subscript"/>
          </w:rPr>
          <w:t>PSTk</w:t>
        </w:r>
        <w:r w:rsidRPr="00196E01">
          <w:rPr>
            <w:rStyle w:val="Collegamentoipertestuale"/>
            <w:noProof/>
            <w:color w:val="000000" w:themeColor="text1"/>
          </w:rPr>
          <w:t>”</w:t>
        </w:r>
        <w:r w:rsidRPr="00196E01">
          <w:rPr>
            <w:noProof/>
            <w:webHidden/>
            <w:color w:val="000000" w:themeColor="text1"/>
          </w:rPr>
          <w:tab/>
        </w:r>
        <w:r w:rsidRPr="00196E01">
          <w:rPr>
            <w:noProof/>
            <w:webHidden/>
            <w:color w:val="000000" w:themeColor="text1"/>
          </w:rPr>
          <w:fldChar w:fldCharType="begin"/>
        </w:r>
        <w:r w:rsidRPr="00196E01">
          <w:rPr>
            <w:noProof/>
            <w:webHidden/>
            <w:color w:val="000000" w:themeColor="text1"/>
          </w:rPr>
          <w:instrText xml:space="preserve"> PAGEREF _Toc213674488 \h </w:instrText>
        </w:r>
        <w:r w:rsidRPr="00196E01">
          <w:rPr>
            <w:noProof/>
            <w:webHidden/>
            <w:color w:val="000000" w:themeColor="text1"/>
          </w:rPr>
        </w:r>
        <w:r w:rsidRPr="00196E01">
          <w:rPr>
            <w:noProof/>
            <w:webHidden/>
            <w:color w:val="000000" w:themeColor="text1"/>
          </w:rPr>
          <w:fldChar w:fldCharType="separate"/>
        </w:r>
        <w:r w:rsidR="00F3579F" w:rsidRPr="00196E01">
          <w:rPr>
            <w:noProof/>
            <w:webHidden/>
            <w:color w:val="000000" w:themeColor="text1"/>
          </w:rPr>
          <w:t>4</w:t>
        </w:r>
        <w:r w:rsidRPr="00196E01">
          <w:rPr>
            <w:noProof/>
            <w:webHidden/>
            <w:color w:val="000000" w:themeColor="text1"/>
          </w:rPr>
          <w:fldChar w:fldCharType="end"/>
        </w:r>
      </w:hyperlink>
    </w:p>
    <w:p w14:paraId="632D759B" w14:textId="69585350" w:rsidR="00B27032" w:rsidRPr="00196E01" w:rsidRDefault="00B27032">
      <w:pPr>
        <w:pStyle w:val="Sommario3"/>
        <w:tabs>
          <w:tab w:val="left" w:pos="2156"/>
          <w:tab w:val="right" w:pos="8777"/>
        </w:tabs>
        <w:rPr>
          <w:rFonts w:asciiTheme="minorHAnsi" w:eastAsiaTheme="minorEastAsia" w:hAnsiTheme="minorHAnsi" w:cstheme="minorBidi"/>
          <w:iCs w:val="0"/>
          <w:noProof/>
          <w:color w:val="000000" w:themeColor="text1"/>
          <w:kern w:val="2"/>
          <w:sz w:val="24"/>
          <w:szCs w:val="24"/>
          <w14:ligatures w14:val="standardContextual"/>
        </w:rPr>
      </w:pPr>
      <w:hyperlink w:anchor="_Toc213674489" w:history="1">
        <w:r w:rsidRPr="00196E01">
          <w:rPr>
            <w:rStyle w:val="Collegamentoipertestuale"/>
            <w:noProof/>
            <w:color w:val="000000" w:themeColor="text1"/>
          </w:rPr>
          <w:t>2.1.1.</w:t>
        </w:r>
        <w:r w:rsidRPr="00196E01">
          <w:rPr>
            <w:rFonts w:asciiTheme="minorHAnsi" w:eastAsiaTheme="minorEastAsia" w:hAnsiTheme="minorHAnsi" w:cstheme="minorBidi"/>
            <w:iCs w:val="0"/>
            <w:noProof/>
            <w:color w:val="000000" w:themeColor="text1"/>
            <w:kern w:val="2"/>
            <w:sz w:val="24"/>
            <w:szCs w:val="24"/>
            <w14:ligatures w14:val="standardContextual"/>
          </w:rPr>
          <w:tab/>
        </w:r>
        <w:r w:rsidRPr="00196E01">
          <w:rPr>
            <w:rStyle w:val="Collegamentoipertestuale"/>
            <w:noProof/>
            <w:color w:val="000000" w:themeColor="text1"/>
          </w:rPr>
          <w:t>Modalità di definizione del J</w:t>
        </w:r>
        <w:r w:rsidRPr="00196E01">
          <w:rPr>
            <w:rStyle w:val="Collegamentoipertestuale"/>
            <w:noProof/>
            <w:color w:val="000000" w:themeColor="text1"/>
            <w:vertAlign w:val="subscript"/>
          </w:rPr>
          <w:t>Sk</w:t>
        </w:r>
        <w:r w:rsidRPr="00196E01">
          <w:rPr>
            <w:noProof/>
            <w:webHidden/>
            <w:color w:val="000000" w:themeColor="text1"/>
          </w:rPr>
          <w:tab/>
        </w:r>
        <w:r w:rsidRPr="00196E01">
          <w:rPr>
            <w:noProof/>
            <w:webHidden/>
            <w:color w:val="000000" w:themeColor="text1"/>
          </w:rPr>
          <w:fldChar w:fldCharType="begin"/>
        </w:r>
        <w:r w:rsidRPr="00196E01">
          <w:rPr>
            <w:noProof/>
            <w:webHidden/>
            <w:color w:val="000000" w:themeColor="text1"/>
          </w:rPr>
          <w:instrText xml:space="preserve"> PAGEREF _Toc213674489 \h </w:instrText>
        </w:r>
        <w:r w:rsidRPr="00196E01">
          <w:rPr>
            <w:noProof/>
            <w:webHidden/>
            <w:color w:val="000000" w:themeColor="text1"/>
          </w:rPr>
        </w:r>
        <w:r w:rsidRPr="00196E01">
          <w:rPr>
            <w:noProof/>
            <w:webHidden/>
            <w:color w:val="000000" w:themeColor="text1"/>
          </w:rPr>
          <w:fldChar w:fldCharType="separate"/>
        </w:r>
        <w:r w:rsidR="00F3579F" w:rsidRPr="00196E01">
          <w:rPr>
            <w:noProof/>
            <w:webHidden/>
            <w:color w:val="000000" w:themeColor="text1"/>
          </w:rPr>
          <w:t>4</w:t>
        </w:r>
        <w:r w:rsidRPr="00196E01">
          <w:rPr>
            <w:noProof/>
            <w:webHidden/>
            <w:color w:val="000000" w:themeColor="text1"/>
          </w:rPr>
          <w:fldChar w:fldCharType="end"/>
        </w:r>
      </w:hyperlink>
    </w:p>
    <w:p w14:paraId="62059F09" w14:textId="7C3D3137" w:rsidR="00B27032" w:rsidRPr="00196E01" w:rsidRDefault="00B27032">
      <w:pPr>
        <w:pStyle w:val="Sommario3"/>
        <w:tabs>
          <w:tab w:val="left" w:pos="2156"/>
          <w:tab w:val="right" w:pos="8777"/>
        </w:tabs>
        <w:rPr>
          <w:rFonts w:asciiTheme="minorHAnsi" w:eastAsiaTheme="minorEastAsia" w:hAnsiTheme="minorHAnsi" w:cstheme="minorBidi"/>
          <w:iCs w:val="0"/>
          <w:noProof/>
          <w:color w:val="000000" w:themeColor="text1"/>
          <w:kern w:val="2"/>
          <w:sz w:val="24"/>
          <w:szCs w:val="24"/>
          <w14:ligatures w14:val="standardContextual"/>
        </w:rPr>
      </w:pPr>
      <w:hyperlink w:anchor="_Toc213674490" w:history="1">
        <w:r w:rsidRPr="00196E01">
          <w:rPr>
            <w:rStyle w:val="Collegamentoipertestuale"/>
            <w:noProof/>
            <w:color w:val="000000" w:themeColor="text1"/>
          </w:rPr>
          <w:t>2.1.2.</w:t>
        </w:r>
        <w:r w:rsidRPr="00196E01">
          <w:rPr>
            <w:rFonts w:asciiTheme="minorHAnsi" w:eastAsiaTheme="minorEastAsia" w:hAnsiTheme="minorHAnsi" w:cstheme="minorBidi"/>
            <w:iCs w:val="0"/>
            <w:noProof/>
            <w:color w:val="000000" w:themeColor="text1"/>
            <w:kern w:val="2"/>
            <w:sz w:val="24"/>
            <w:szCs w:val="24"/>
            <w14:ligatures w14:val="standardContextual"/>
          </w:rPr>
          <w:tab/>
        </w:r>
        <w:r w:rsidRPr="00196E01">
          <w:rPr>
            <w:rStyle w:val="Collegamentoipertestuale"/>
            <w:noProof/>
            <w:color w:val="000000" w:themeColor="text1"/>
          </w:rPr>
          <w:t>Modalità di definizione del J</w:t>
        </w:r>
        <w:r w:rsidRPr="00196E01">
          <w:rPr>
            <w:rStyle w:val="Collegamentoipertestuale"/>
            <w:noProof/>
            <w:color w:val="000000" w:themeColor="text1"/>
            <w:vertAlign w:val="subscript"/>
          </w:rPr>
          <w:t>Ck</w:t>
        </w:r>
        <w:r w:rsidRPr="00196E01">
          <w:rPr>
            <w:noProof/>
            <w:webHidden/>
            <w:color w:val="000000" w:themeColor="text1"/>
          </w:rPr>
          <w:tab/>
        </w:r>
        <w:r w:rsidRPr="00196E01">
          <w:rPr>
            <w:noProof/>
            <w:webHidden/>
            <w:color w:val="000000" w:themeColor="text1"/>
          </w:rPr>
          <w:fldChar w:fldCharType="begin"/>
        </w:r>
        <w:r w:rsidRPr="00196E01">
          <w:rPr>
            <w:noProof/>
            <w:webHidden/>
            <w:color w:val="000000" w:themeColor="text1"/>
          </w:rPr>
          <w:instrText xml:space="preserve"> PAGEREF _Toc213674490 \h </w:instrText>
        </w:r>
        <w:r w:rsidRPr="00196E01">
          <w:rPr>
            <w:noProof/>
            <w:webHidden/>
            <w:color w:val="000000" w:themeColor="text1"/>
          </w:rPr>
        </w:r>
        <w:r w:rsidRPr="00196E01">
          <w:rPr>
            <w:noProof/>
            <w:webHidden/>
            <w:color w:val="000000" w:themeColor="text1"/>
          </w:rPr>
          <w:fldChar w:fldCharType="separate"/>
        </w:r>
        <w:r w:rsidR="00F3579F" w:rsidRPr="00196E01">
          <w:rPr>
            <w:noProof/>
            <w:webHidden/>
            <w:color w:val="000000" w:themeColor="text1"/>
          </w:rPr>
          <w:t>8</w:t>
        </w:r>
        <w:r w:rsidRPr="00196E01">
          <w:rPr>
            <w:noProof/>
            <w:webHidden/>
            <w:color w:val="000000" w:themeColor="text1"/>
          </w:rPr>
          <w:fldChar w:fldCharType="end"/>
        </w:r>
      </w:hyperlink>
    </w:p>
    <w:p w14:paraId="0CB31369" w14:textId="6074649D" w:rsidR="00B27032" w:rsidRPr="00196E01" w:rsidRDefault="00B27032">
      <w:pPr>
        <w:pStyle w:val="Sommario3"/>
        <w:tabs>
          <w:tab w:val="left" w:pos="2156"/>
          <w:tab w:val="right" w:pos="8777"/>
        </w:tabs>
        <w:rPr>
          <w:rFonts w:asciiTheme="minorHAnsi" w:eastAsiaTheme="minorEastAsia" w:hAnsiTheme="minorHAnsi" w:cstheme="minorBidi"/>
          <w:iCs w:val="0"/>
          <w:noProof/>
          <w:color w:val="000000" w:themeColor="text1"/>
          <w:kern w:val="2"/>
          <w:sz w:val="24"/>
          <w:szCs w:val="24"/>
          <w14:ligatures w14:val="standardContextual"/>
        </w:rPr>
      </w:pPr>
      <w:hyperlink w:anchor="_Toc213674491" w:history="1">
        <w:r w:rsidRPr="00196E01">
          <w:rPr>
            <w:rStyle w:val="Collegamentoipertestuale"/>
            <w:noProof/>
            <w:color w:val="000000" w:themeColor="text1"/>
          </w:rPr>
          <w:t>2.1.3.</w:t>
        </w:r>
        <w:r w:rsidRPr="00196E01">
          <w:rPr>
            <w:rFonts w:asciiTheme="minorHAnsi" w:eastAsiaTheme="minorEastAsia" w:hAnsiTheme="minorHAnsi" w:cstheme="minorBidi"/>
            <w:iCs w:val="0"/>
            <w:noProof/>
            <w:color w:val="000000" w:themeColor="text1"/>
            <w:kern w:val="2"/>
            <w:sz w:val="24"/>
            <w:szCs w:val="24"/>
            <w14:ligatures w14:val="standardContextual"/>
          </w:rPr>
          <w:tab/>
        </w:r>
        <w:r w:rsidRPr="00196E01">
          <w:rPr>
            <w:rStyle w:val="Collegamentoipertestuale"/>
            <w:noProof/>
            <w:color w:val="000000" w:themeColor="text1"/>
          </w:rPr>
          <w:t>Modalità di definizione del J</w:t>
        </w:r>
        <w:r w:rsidRPr="00196E01">
          <w:rPr>
            <w:rStyle w:val="Collegamentoipertestuale"/>
            <w:noProof/>
            <w:color w:val="000000" w:themeColor="text1"/>
            <w:vertAlign w:val="subscript"/>
          </w:rPr>
          <w:t>P0STk</w:t>
        </w:r>
        <w:r w:rsidRPr="00196E01">
          <w:rPr>
            <w:noProof/>
            <w:webHidden/>
            <w:color w:val="000000" w:themeColor="text1"/>
          </w:rPr>
          <w:tab/>
        </w:r>
        <w:r w:rsidRPr="00196E01">
          <w:rPr>
            <w:noProof/>
            <w:webHidden/>
            <w:color w:val="000000" w:themeColor="text1"/>
          </w:rPr>
          <w:fldChar w:fldCharType="begin"/>
        </w:r>
        <w:r w:rsidRPr="00196E01">
          <w:rPr>
            <w:noProof/>
            <w:webHidden/>
            <w:color w:val="000000" w:themeColor="text1"/>
          </w:rPr>
          <w:instrText xml:space="preserve"> PAGEREF _Toc213674491 \h </w:instrText>
        </w:r>
        <w:r w:rsidRPr="00196E01">
          <w:rPr>
            <w:noProof/>
            <w:webHidden/>
            <w:color w:val="000000" w:themeColor="text1"/>
          </w:rPr>
        </w:r>
        <w:r w:rsidRPr="00196E01">
          <w:rPr>
            <w:noProof/>
            <w:webHidden/>
            <w:color w:val="000000" w:themeColor="text1"/>
          </w:rPr>
          <w:fldChar w:fldCharType="separate"/>
        </w:r>
        <w:r w:rsidR="00F3579F" w:rsidRPr="00196E01">
          <w:rPr>
            <w:noProof/>
            <w:webHidden/>
            <w:color w:val="000000" w:themeColor="text1"/>
          </w:rPr>
          <w:t>9</w:t>
        </w:r>
        <w:r w:rsidRPr="00196E01">
          <w:rPr>
            <w:noProof/>
            <w:webHidden/>
            <w:color w:val="000000" w:themeColor="text1"/>
          </w:rPr>
          <w:fldChar w:fldCharType="end"/>
        </w:r>
      </w:hyperlink>
    </w:p>
    <w:p w14:paraId="4CFC4F47" w14:textId="2596479F" w:rsidR="00B27032" w:rsidRPr="00196E01" w:rsidRDefault="00B27032">
      <w:pPr>
        <w:pStyle w:val="Sommario3"/>
        <w:tabs>
          <w:tab w:val="left" w:pos="1990"/>
          <w:tab w:val="right" w:pos="8777"/>
        </w:tabs>
        <w:rPr>
          <w:rFonts w:asciiTheme="minorHAnsi" w:eastAsiaTheme="minorEastAsia" w:hAnsiTheme="minorHAnsi" w:cstheme="minorBidi"/>
          <w:iCs w:val="0"/>
          <w:noProof/>
          <w:color w:val="000000" w:themeColor="text1"/>
          <w:kern w:val="2"/>
          <w:sz w:val="24"/>
          <w:szCs w:val="24"/>
          <w14:ligatures w14:val="standardContextual"/>
        </w:rPr>
      </w:pPr>
      <w:hyperlink w:anchor="_Toc213674492" w:history="1">
        <w:r w:rsidRPr="00196E01">
          <w:rPr>
            <w:rStyle w:val="Collegamentoipertestuale"/>
            <w:noProof/>
            <w:color w:val="000000" w:themeColor="text1"/>
          </w:rPr>
          <w:t>2.2.</w:t>
        </w:r>
        <w:r w:rsidRPr="00196E01">
          <w:rPr>
            <w:rFonts w:asciiTheme="minorHAnsi" w:eastAsiaTheme="minorEastAsia" w:hAnsiTheme="minorHAnsi" w:cstheme="minorBidi"/>
            <w:iCs w:val="0"/>
            <w:noProof/>
            <w:color w:val="000000" w:themeColor="text1"/>
            <w:kern w:val="2"/>
            <w:sz w:val="24"/>
            <w:szCs w:val="24"/>
            <w14:ligatures w14:val="standardContextual"/>
          </w:rPr>
          <w:tab/>
        </w:r>
        <w:r w:rsidRPr="00196E01">
          <w:rPr>
            <w:rStyle w:val="Collegamentoipertestuale"/>
            <w:noProof/>
            <w:color w:val="000000" w:themeColor="text1"/>
          </w:rPr>
          <w:t>Componente Energia “E</w:t>
        </w:r>
        <w:r w:rsidRPr="00196E01">
          <w:rPr>
            <w:rStyle w:val="Collegamentoipertestuale"/>
            <w:noProof/>
            <w:color w:val="000000" w:themeColor="text1"/>
            <w:vertAlign w:val="subscript"/>
          </w:rPr>
          <w:t>A.b</w:t>
        </w:r>
        <w:r w:rsidRPr="00196E01">
          <w:rPr>
            <w:rStyle w:val="Collegamentoipertestuale"/>
            <w:noProof/>
            <w:color w:val="000000" w:themeColor="text1"/>
          </w:rPr>
          <w:t>”</w:t>
        </w:r>
        <w:r w:rsidRPr="00196E01">
          <w:rPr>
            <w:noProof/>
            <w:webHidden/>
            <w:color w:val="000000" w:themeColor="text1"/>
          </w:rPr>
          <w:tab/>
        </w:r>
        <w:r w:rsidRPr="00196E01">
          <w:rPr>
            <w:noProof/>
            <w:webHidden/>
            <w:color w:val="000000" w:themeColor="text1"/>
          </w:rPr>
          <w:fldChar w:fldCharType="begin"/>
        </w:r>
        <w:r w:rsidRPr="00196E01">
          <w:rPr>
            <w:noProof/>
            <w:webHidden/>
            <w:color w:val="000000" w:themeColor="text1"/>
          </w:rPr>
          <w:instrText xml:space="preserve"> PAGEREF _Toc213674492 \h </w:instrText>
        </w:r>
        <w:r w:rsidRPr="00196E01">
          <w:rPr>
            <w:noProof/>
            <w:webHidden/>
            <w:color w:val="000000" w:themeColor="text1"/>
          </w:rPr>
        </w:r>
        <w:r w:rsidRPr="00196E01">
          <w:rPr>
            <w:noProof/>
            <w:webHidden/>
            <w:color w:val="000000" w:themeColor="text1"/>
          </w:rPr>
          <w:fldChar w:fldCharType="separate"/>
        </w:r>
        <w:r w:rsidR="00F3579F" w:rsidRPr="00196E01">
          <w:rPr>
            <w:noProof/>
            <w:webHidden/>
            <w:color w:val="000000" w:themeColor="text1"/>
          </w:rPr>
          <w:t>9</w:t>
        </w:r>
        <w:r w:rsidRPr="00196E01">
          <w:rPr>
            <w:noProof/>
            <w:webHidden/>
            <w:color w:val="000000" w:themeColor="text1"/>
          </w:rPr>
          <w:fldChar w:fldCharType="end"/>
        </w:r>
      </w:hyperlink>
    </w:p>
    <w:p w14:paraId="067A301D" w14:textId="56E6C51E" w:rsidR="00B27032" w:rsidRPr="00196E01" w:rsidRDefault="00B27032">
      <w:pPr>
        <w:pStyle w:val="Sommario3"/>
        <w:tabs>
          <w:tab w:val="left" w:pos="2156"/>
          <w:tab w:val="right" w:pos="8777"/>
        </w:tabs>
        <w:rPr>
          <w:rFonts w:asciiTheme="minorHAnsi" w:eastAsiaTheme="minorEastAsia" w:hAnsiTheme="minorHAnsi" w:cstheme="minorBidi"/>
          <w:iCs w:val="0"/>
          <w:noProof/>
          <w:color w:val="000000" w:themeColor="text1"/>
          <w:kern w:val="2"/>
          <w:sz w:val="24"/>
          <w:szCs w:val="24"/>
          <w14:ligatures w14:val="standardContextual"/>
        </w:rPr>
      </w:pPr>
      <w:hyperlink w:anchor="_Toc213674493" w:history="1">
        <w:r w:rsidRPr="00196E01">
          <w:rPr>
            <w:rStyle w:val="Collegamentoipertestuale"/>
            <w:noProof/>
            <w:color w:val="000000" w:themeColor="text1"/>
          </w:rPr>
          <w:t>2.2.1.</w:t>
        </w:r>
        <w:r w:rsidRPr="00196E01">
          <w:rPr>
            <w:rFonts w:asciiTheme="minorHAnsi" w:eastAsiaTheme="minorEastAsia" w:hAnsiTheme="minorHAnsi" w:cstheme="minorBidi"/>
            <w:iCs w:val="0"/>
            <w:noProof/>
            <w:color w:val="000000" w:themeColor="text1"/>
            <w:kern w:val="2"/>
            <w:sz w:val="24"/>
            <w:szCs w:val="24"/>
            <w14:ligatures w14:val="standardContextual"/>
          </w:rPr>
          <w:tab/>
        </w:r>
        <w:r w:rsidRPr="00196E01">
          <w:rPr>
            <w:rStyle w:val="Collegamentoipertestuale"/>
            <w:noProof/>
            <w:color w:val="000000" w:themeColor="text1"/>
          </w:rPr>
          <w:t>Componente Energia “E</w:t>
        </w:r>
        <w:r w:rsidRPr="00196E01">
          <w:rPr>
            <w:rStyle w:val="Collegamentoipertestuale"/>
            <w:noProof/>
            <w:color w:val="000000" w:themeColor="text1"/>
            <w:vertAlign w:val="subscript"/>
          </w:rPr>
          <w:t>A.b</w:t>
        </w:r>
        <w:r w:rsidRPr="00196E01">
          <w:rPr>
            <w:rStyle w:val="Collegamentoipertestuale"/>
            <w:noProof/>
            <w:color w:val="000000" w:themeColor="text1"/>
          </w:rPr>
          <w:t>” - caso I</w:t>
        </w:r>
        <w:r w:rsidRPr="00196E01">
          <w:rPr>
            <w:noProof/>
            <w:webHidden/>
            <w:color w:val="000000" w:themeColor="text1"/>
          </w:rPr>
          <w:tab/>
        </w:r>
        <w:r w:rsidRPr="00196E01">
          <w:rPr>
            <w:noProof/>
            <w:webHidden/>
            <w:color w:val="000000" w:themeColor="text1"/>
          </w:rPr>
          <w:fldChar w:fldCharType="begin"/>
        </w:r>
        <w:r w:rsidRPr="00196E01">
          <w:rPr>
            <w:noProof/>
            <w:webHidden/>
            <w:color w:val="000000" w:themeColor="text1"/>
          </w:rPr>
          <w:instrText xml:space="preserve"> PAGEREF _Toc213674493 \h </w:instrText>
        </w:r>
        <w:r w:rsidRPr="00196E01">
          <w:rPr>
            <w:noProof/>
            <w:webHidden/>
            <w:color w:val="000000" w:themeColor="text1"/>
          </w:rPr>
        </w:r>
        <w:r w:rsidRPr="00196E01">
          <w:rPr>
            <w:noProof/>
            <w:webHidden/>
            <w:color w:val="000000" w:themeColor="text1"/>
          </w:rPr>
          <w:fldChar w:fldCharType="separate"/>
        </w:r>
        <w:r w:rsidR="00F3579F" w:rsidRPr="00196E01">
          <w:rPr>
            <w:noProof/>
            <w:webHidden/>
            <w:color w:val="000000" w:themeColor="text1"/>
          </w:rPr>
          <w:t>10</w:t>
        </w:r>
        <w:r w:rsidRPr="00196E01">
          <w:rPr>
            <w:noProof/>
            <w:webHidden/>
            <w:color w:val="000000" w:themeColor="text1"/>
          </w:rPr>
          <w:fldChar w:fldCharType="end"/>
        </w:r>
      </w:hyperlink>
    </w:p>
    <w:p w14:paraId="1894696E" w14:textId="1A69BADA" w:rsidR="00B27032" w:rsidRPr="00196E01" w:rsidRDefault="00B27032">
      <w:pPr>
        <w:pStyle w:val="Sommario3"/>
        <w:tabs>
          <w:tab w:val="left" w:pos="2156"/>
          <w:tab w:val="right" w:pos="8777"/>
        </w:tabs>
        <w:rPr>
          <w:rFonts w:asciiTheme="minorHAnsi" w:eastAsiaTheme="minorEastAsia" w:hAnsiTheme="minorHAnsi" w:cstheme="minorBidi"/>
          <w:iCs w:val="0"/>
          <w:noProof/>
          <w:color w:val="000000" w:themeColor="text1"/>
          <w:kern w:val="2"/>
          <w:sz w:val="24"/>
          <w:szCs w:val="24"/>
          <w14:ligatures w14:val="standardContextual"/>
        </w:rPr>
      </w:pPr>
      <w:hyperlink w:anchor="_Toc213674494" w:history="1">
        <w:r w:rsidRPr="00196E01">
          <w:rPr>
            <w:rStyle w:val="Collegamentoipertestuale"/>
            <w:noProof/>
            <w:color w:val="000000" w:themeColor="text1"/>
          </w:rPr>
          <w:t>2.2.2.</w:t>
        </w:r>
        <w:r w:rsidRPr="00196E01">
          <w:rPr>
            <w:rFonts w:asciiTheme="minorHAnsi" w:eastAsiaTheme="minorEastAsia" w:hAnsiTheme="minorHAnsi" w:cstheme="minorBidi"/>
            <w:iCs w:val="0"/>
            <w:noProof/>
            <w:color w:val="000000" w:themeColor="text1"/>
            <w:kern w:val="2"/>
            <w:sz w:val="24"/>
            <w:szCs w:val="24"/>
            <w14:ligatures w14:val="standardContextual"/>
          </w:rPr>
          <w:tab/>
        </w:r>
        <w:r w:rsidRPr="00196E01">
          <w:rPr>
            <w:rStyle w:val="Collegamentoipertestuale"/>
            <w:noProof/>
            <w:color w:val="000000" w:themeColor="text1"/>
          </w:rPr>
          <w:t>Componente Energia “E</w:t>
        </w:r>
        <w:r w:rsidRPr="00196E01">
          <w:rPr>
            <w:rStyle w:val="Collegamentoipertestuale"/>
            <w:noProof/>
            <w:color w:val="000000" w:themeColor="text1"/>
            <w:vertAlign w:val="subscript"/>
          </w:rPr>
          <w:t>A.b</w:t>
        </w:r>
        <w:r w:rsidRPr="00196E01">
          <w:rPr>
            <w:rStyle w:val="Collegamentoipertestuale"/>
            <w:noProof/>
            <w:color w:val="000000" w:themeColor="text1"/>
          </w:rPr>
          <w:t>” - caso II</w:t>
        </w:r>
        <w:r w:rsidRPr="00196E01">
          <w:rPr>
            <w:noProof/>
            <w:webHidden/>
            <w:color w:val="000000" w:themeColor="text1"/>
          </w:rPr>
          <w:tab/>
        </w:r>
        <w:r w:rsidRPr="00196E01">
          <w:rPr>
            <w:noProof/>
            <w:webHidden/>
            <w:color w:val="000000" w:themeColor="text1"/>
          </w:rPr>
          <w:fldChar w:fldCharType="begin"/>
        </w:r>
        <w:r w:rsidRPr="00196E01">
          <w:rPr>
            <w:noProof/>
            <w:webHidden/>
            <w:color w:val="000000" w:themeColor="text1"/>
          </w:rPr>
          <w:instrText xml:space="preserve"> PAGEREF _Toc213674494 \h </w:instrText>
        </w:r>
        <w:r w:rsidRPr="00196E01">
          <w:rPr>
            <w:noProof/>
            <w:webHidden/>
            <w:color w:val="000000" w:themeColor="text1"/>
          </w:rPr>
        </w:r>
        <w:r w:rsidRPr="00196E01">
          <w:rPr>
            <w:noProof/>
            <w:webHidden/>
            <w:color w:val="000000" w:themeColor="text1"/>
          </w:rPr>
          <w:fldChar w:fldCharType="separate"/>
        </w:r>
        <w:r w:rsidR="00F3579F" w:rsidRPr="00196E01">
          <w:rPr>
            <w:noProof/>
            <w:webHidden/>
            <w:color w:val="000000" w:themeColor="text1"/>
          </w:rPr>
          <w:t>11</w:t>
        </w:r>
        <w:r w:rsidRPr="00196E01">
          <w:rPr>
            <w:noProof/>
            <w:webHidden/>
            <w:color w:val="000000" w:themeColor="text1"/>
          </w:rPr>
          <w:fldChar w:fldCharType="end"/>
        </w:r>
      </w:hyperlink>
    </w:p>
    <w:p w14:paraId="109D70D6" w14:textId="47B14ABE" w:rsidR="00B27032" w:rsidRPr="00196E01" w:rsidRDefault="00B27032">
      <w:pPr>
        <w:pStyle w:val="Sommario3"/>
        <w:tabs>
          <w:tab w:val="left" w:pos="1990"/>
          <w:tab w:val="right" w:pos="8777"/>
        </w:tabs>
        <w:rPr>
          <w:rFonts w:asciiTheme="minorHAnsi" w:eastAsiaTheme="minorEastAsia" w:hAnsiTheme="minorHAnsi" w:cstheme="minorBidi"/>
          <w:iCs w:val="0"/>
          <w:noProof/>
          <w:color w:val="000000" w:themeColor="text1"/>
          <w:kern w:val="2"/>
          <w:sz w:val="24"/>
          <w:szCs w:val="24"/>
          <w14:ligatures w14:val="standardContextual"/>
        </w:rPr>
      </w:pPr>
      <w:hyperlink w:anchor="_Toc213674495" w:history="1">
        <w:r w:rsidRPr="00196E01">
          <w:rPr>
            <w:rStyle w:val="Collegamentoipertestuale"/>
            <w:noProof/>
            <w:color w:val="000000" w:themeColor="text1"/>
          </w:rPr>
          <w:t>2.3.</w:t>
        </w:r>
        <w:r w:rsidRPr="00196E01">
          <w:rPr>
            <w:rFonts w:asciiTheme="minorHAnsi" w:eastAsiaTheme="minorEastAsia" w:hAnsiTheme="minorHAnsi" w:cstheme="minorBidi"/>
            <w:iCs w:val="0"/>
            <w:noProof/>
            <w:color w:val="000000" w:themeColor="text1"/>
            <w:kern w:val="2"/>
            <w:sz w:val="24"/>
            <w:szCs w:val="24"/>
            <w14:ligatures w14:val="standardContextual"/>
          </w:rPr>
          <w:tab/>
        </w:r>
        <w:r w:rsidRPr="00196E01">
          <w:rPr>
            <w:rStyle w:val="Collegamentoipertestuale"/>
            <w:noProof/>
            <w:color w:val="000000" w:themeColor="text1"/>
          </w:rPr>
          <w:t>Componente Energia “E</w:t>
        </w:r>
        <w:r w:rsidRPr="00196E01">
          <w:rPr>
            <w:rStyle w:val="Collegamentoipertestuale"/>
            <w:noProof/>
            <w:color w:val="000000" w:themeColor="text1"/>
            <w:vertAlign w:val="subscript"/>
          </w:rPr>
          <w:t>A.c</w:t>
        </w:r>
        <w:r w:rsidRPr="00196E01">
          <w:rPr>
            <w:rStyle w:val="Collegamentoipertestuale"/>
            <w:noProof/>
            <w:color w:val="000000" w:themeColor="text1"/>
          </w:rPr>
          <w:t>”</w:t>
        </w:r>
        <w:r w:rsidRPr="00196E01">
          <w:rPr>
            <w:noProof/>
            <w:webHidden/>
            <w:color w:val="000000" w:themeColor="text1"/>
          </w:rPr>
          <w:tab/>
        </w:r>
        <w:r w:rsidRPr="00196E01">
          <w:rPr>
            <w:noProof/>
            <w:webHidden/>
            <w:color w:val="000000" w:themeColor="text1"/>
          </w:rPr>
          <w:fldChar w:fldCharType="begin"/>
        </w:r>
        <w:r w:rsidRPr="00196E01">
          <w:rPr>
            <w:noProof/>
            <w:webHidden/>
            <w:color w:val="000000" w:themeColor="text1"/>
          </w:rPr>
          <w:instrText xml:space="preserve"> PAGEREF _Toc213674495 \h </w:instrText>
        </w:r>
        <w:r w:rsidRPr="00196E01">
          <w:rPr>
            <w:noProof/>
            <w:webHidden/>
            <w:color w:val="000000" w:themeColor="text1"/>
          </w:rPr>
        </w:r>
        <w:r w:rsidRPr="00196E01">
          <w:rPr>
            <w:noProof/>
            <w:webHidden/>
            <w:color w:val="000000" w:themeColor="text1"/>
          </w:rPr>
          <w:fldChar w:fldCharType="separate"/>
        </w:r>
        <w:r w:rsidR="00F3579F" w:rsidRPr="00196E01">
          <w:rPr>
            <w:noProof/>
            <w:webHidden/>
            <w:color w:val="000000" w:themeColor="text1"/>
          </w:rPr>
          <w:t>11</w:t>
        </w:r>
        <w:r w:rsidRPr="00196E01">
          <w:rPr>
            <w:noProof/>
            <w:webHidden/>
            <w:color w:val="000000" w:themeColor="text1"/>
          </w:rPr>
          <w:fldChar w:fldCharType="end"/>
        </w:r>
      </w:hyperlink>
    </w:p>
    <w:p w14:paraId="02FE8D59" w14:textId="7FFB0AE7" w:rsidR="00B27032" w:rsidRPr="00196E01" w:rsidRDefault="00B27032">
      <w:pPr>
        <w:pStyle w:val="Sommario3"/>
        <w:tabs>
          <w:tab w:val="left" w:pos="1990"/>
          <w:tab w:val="right" w:pos="8777"/>
        </w:tabs>
        <w:rPr>
          <w:rFonts w:asciiTheme="minorHAnsi" w:eastAsiaTheme="minorEastAsia" w:hAnsiTheme="minorHAnsi" w:cstheme="minorBidi"/>
          <w:iCs w:val="0"/>
          <w:noProof/>
          <w:color w:val="000000" w:themeColor="text1"/>
          <w:kern w:val="2"/>
          <w:sz w:val="24"/>
          <w:szCs w:val="24"/>
          <w14:ligatures w14:val="standardContextual"/>
        </w:rPr>
      </w:pPr>
      <w:hyperlink w:anchor="_Toc213674496" w:history="1">
        <w:r w:rsidRPr="00196E01">
          <w:rPr>
            <w:rStyle w:val="Collegamentoipertestuale"/>
            <w:noProof/>
            <w:color w:val="000000" w:themeColor="text1"/>
          </w:rPr>
          <w:t>2.4.</w:t>
        </w:r>
        <w:r w:rsidRPr="00196E01">
          <w:rPr>
            <w:rFonts w:asciiTheme="minorHAnsi" w:eastAsiaTheme="minorEastAsia" w:hAnsiTheme="minorHAnsi" w:cstheme="minorBidi"/>
            <w:iCs w:val="0"/>
            <w:noProof/>
            <w:color w:val="000000" w:themeColor="text1"/>
            <w:kern w:val="2"/>
            <w:sz w:val="24"/>
            <w:szCs w:val="24"/>
            <w14:ligatures w14:val="standardContextual"/>
          </w:rPr>
          <w:tab/>
        </w:r>
        <w:r w:rsidRPr="00196E01">
          <w:rPr>
            <w:rStyle w:val="Collegamentoipertestuale"/>
            <w:noProof/>
            <w:color w:val="000000" w:themeColor="text1"/>
          </w:rPr>
          <w:t>Componente Energia “E</w:t>
        </w:r>
        <w:r w:rsidRPr="00196E01">
          <w:rPr>
            <w:rStyle w:val="Collegamentoipertestuale"/>
            <w:noProof/>
            <w:color w:val="000000" w:themeColor="text1"/>
            <w:vertAlign w:val="subscript"/>
          </w:rPr>
          <w:t>A.d</w:t>
        </w:r>
        <w:r w:rsidRPr="00196E01">
          <w:rPr>
            <w:rStyle w:val="Collegamentoipertestuale"/>
            <w:noProof/>
            <w:color w:val="000000" w:themeColor="text1"/>
          </w:rPr>
          <w:t>”</w:t>
        </w:r>
        <w:r w:rsidRPr="00196E01">
          <w:rPr>
            <w:noProof/>
            <w:webHidden/>
            <w:color w:val="000000" w:themeColor="text1"/>
          </w:rPr>
          <w:tab/>
        </w:r>
        <w:r w:rsidRPr="00196E01">
          <w:rPr>
            <w:noProof/>
            <w:webHidden/>
            <w:color w:val="000000" w:themeColor="text1"/>
          </w:rPr>
          <w:fldChar w:fldCharType="begin"/>
        </w:r>
        <w:r w:rsidRPr="00196E01">
          <w:rPr>
            <w:noProof/>
            <w:webHidden/>
            <w:color w:val="000000" w:themeColor="text1"/>
          </w:rPr>
          <w:instrText xml:space="preserve"> PAGEREF _Toc213674496 \h </w:instrText>
        </w:r>
        <w:r w:rsidRPr="00196E01">
          <w:rPr>
            <w:noProof/>
            <w:webHidden/>
            <w:color w:val="000000" w:themeColor="text1"/>
          </w:rPr>
        </w:r>
        <w:r w:rsidRPr="00196E01">
          <w:rPr>
            <w:noProof/>
            <w:webHidden/>
            <w:color w:val="000000" w:themeColor="text1"/>
          </w:rPr>
          <w:fldChar w:fldCharType="separate"/>
        </w:r>
        <w:r w:rsidR="00F3579F" w:rsidRPr="00196E01">
          <w:rPr>
            <w:noProof/>
            <w:webHidden/>
            <w:color w:val="000000" w:themeColor="text1"/>
          </w:rPr>
          <w:t>11</w:t>
        </w:r>
        <w:r w:rsidRPr="00196E01">
          <w:rPr>
            <w:noProof/>
            <w:webHidden/>
            <w:color w:val="000000" w:themeColor="text1"/>
          </w:rPr>
          <w:fldChar w:fldCharType="end"/>
        </w:r>
      </w:hyperlink>
    </w:p>
    <w:p w14:paraId="7A814D5F" w14:textId="5240DA2F" w:rsidR="00B27032" w:rsidRPr="00196E01" w:rsidRDefault="00B27032">
      <w:pPr>
        <w:pStyle w:val="Sommario3"/>
        <w:tabs>
          <w:tab w:val="left" w:pos="1990"/>
          <w:tab w:val="right" w:pos="8777"/>
        </w:tabs>
        <w:rPr>
          <w:rFonts w:asciiTheme="minorHAnsi" w:eastAsiaTheme="minorEastAsia" w:hAnsiTheme="minorHAnsi" w:cstheme="minorBidi"/>
          <w:iCs w:val="0"/>
          <w:noProof/>
          <w:color w:val="000000" w:themeColor="text1"/>
          <w:kern w:val="2"/>
          <w:sz w:val="24"/>
          <w:szCs w:val="24"/>
          <w14:ligatures w14:val="standardContextual"/>
        </w:rPr>
      </w:pPr>
      <w:hyperlink w:anchor="_Toc213674497" w:history="1">
        <w:r w:rsidRPr="00196E01">
          <w:rPr>
            <w:rStyle w:val="Collegamentoipertestuale"/>
            <w:noProof/>
            <w:color w:val="000000" w:themeColor="text1"/>
          </w:rPr>
          <w:t>2.5.</w:t>
        </w:r>
        <w:r w:rsidRPr="00196E01">
          <w:rPr>
            <w:rFonts w:asciiTheme="minorHAnsi" w:eastAsiaTheme="minorEastAsia" w:hAnsiTheme="minorHAnsi" w:cstheme="minorBidi"/>
            <w:iCs w:val="0"/>
            <w:noProof/>
            <w:color w:val="000000" w:themeColor="text1"/>
            <w:kern w:val="2"/>
            <w:sz w:val="24"/>
            <w:szCs w:val="24"/>
            <w14:ligatures w14:val="standardContextual"/>
          </w:rPr>
          <w:tab/>
        </w:r>
        <w:r w:rsidRPr="00196E01">
          <w:rPr>
            <w:rStyle w:val="Collegamentoipertestuale"/>
            <w:noProof/>
            <w:color w:val="000000" w:themeColor="text1"/>
          </w:rPr>
          <w:t>Componente Energia “E</w:t>
        </w:r>
        <w:r w:rsidRPr="00196E01">
          <w:rPr>
            <w:rStyle w:val="Collegamentoipertestuale"/>
            <w:noProof/>
            <w:color w:val="000000" w:themeColor="text1"/>
            <w:vertAlign w:val="subscript"/>
          </w:rPr>
          <w:t>A.e</w:t>
        </w:r>
        <w:r w:rsidRPr="00196E01">
          <w:rPr>
            <w:rStyle w:val="Collegamentoipertestuale"/>
            <w:noProof/>
            <w:color w:val="000000" w:themeColor="text1"/>
          </w:rPr>
          <w:t>”</w:t>
        </w:r>
        <w:r w:rsidRPr="00196E01">
          <w:rPr>
            <w:noProof/>
            <w:webHidden/>
            <w:color w:val="000000" w:themeColor="text1"/>
          </w:rPr>
          <w:tab/>
        </w:r>
        <w:r w:rsidRPr="00196E01">
          <w:rPr>
            <w:noProof/>
            <w:webHidden/>
            <w:color w:val="000000" w:themeColor="text1"/>
          </w:rPr>
          <w:fldChar w:fldCharType="begin"/>
        </w:r>
        <w:r w:rsidRPr="00196E01">
          <w:rPr>
            <w:noProof/>
            <w:webHidden/>
            <w:color w:val="000000" w:themeColor="text1"/>
          </w:rPr>
          <w:instrText xml:space="preserve"> PAGEREF _Toc213674497 \h </w:instrText>
        </w:r>
        <w:r w:rsidRPr="00196E01">
          <w:rPr>
            <w:noProof/>
            <w:webHidden/>
            <w:color w:val="000000" w:themeColor="text1"/>
          </w:rPr>
        </w:r>
        <w:r w:rsidRPr="00196E01">
          <w:rPr>
            <w:noProof/>
            <w:webHidden/>
            <w:color w:val="000000" w:themeColor="text1"/>
          </w:rPr>
          <w:fldChar w:fldCharType="separate"/>
        </w:r>
        <w:r w:rsidR="00F3579F" w:rsidRPr="00196E01">
          <w:rPr>
            <w:noProof/>
            <w:webHidden/>
            <w:color w:val="000000" w:themeColor="text1"/>
          </w:rPr>
          <w:t>12</w:t>
        </w:r>
        <w:r w:rsidRPr="00196E01">
          <w:rPr>
            <w:noProof/>
            <w:webHidden/>
            <w:color w:val="000000" w:themeColor="text1"/>
          </w:rPr>
          <w:fldChar w:fldCharType="end"/>
        </w:r>
      </w:hyperlink>
    </w:p>
    <w:p w14:paraId="4D821EA3" w14:textId="035AE6F3" w:rsidR="00B27032" w:rsidRPr="00196E01" w:rsidRDefault="00B27032">
      <w:pPr>
        <w:pStyle w:val="Sommario2"/>
        <w:rPr>
          <w:rFonts w:asciiTheme="minorHAnsi" w:eastAsiaTheme="minorEastAsia" w:hAnsiTheme="minorHAnsi" w:cstheme="minorBidi"/>
          <w:noProof/>
          <w:color w:val="000000" w:themeColor="text1"/>
          <w:kern w:val="2"/>
          <w:sz w:val="24"/>
          <w:szCs w:val="24"/>
          <w14:ligatures w14:val="standardContextual"/>
        </w:rPr>
      </w:pPr>
      <w:hyperlink w:anchor="_Toc213674498" w:history="1">
        <w:r w:rsidRPr="00196E01">
          <w:rPr>
            <w:rStyle w:val="Collegamentoipertestuale"/>
            <w:noProof/>
            <w:color w:val="000000" w:themeColor="text1"/>
          </w:rPr>
          <w:t>3.</w:t>
        </w:r>
        <w:r w:rsidRPr="00196E01">
          <w:rPr>
            <w:rFonts w:asciiTheme="minorHAnsi" w:eastAsiaTheme="minorEastAsia" w:hAnsiTheme="minorHAnsi" w:cstheme="minorBidi"/>
            <w:noProof/>
            <w:color w:val="000000" w:themeColor="text1"/>
            <w:kern w:val="2"/>
            <w:sz w:val="24"/>
            <w:szCs w:val="24"/>
            <w14:ligatures w14:val="standardContextual"/>
          </w:rPr>
          <w:tab/>
        </w:r>
        <w:r w:rsidRPr="00196E01">
          <w:rPr>
            <w:rStyle w:val="Collegamentoipertestuale"/>
            <w:noProof/>
            <w:color w:val="000000" w:themeColor="text1"/>
          </w:rPr>
          <w:t>Variazioni del fabbisogno energetico del sistema edificio impianto</w:t>
        </w:r>
        <w:r w:rsidRPr="00196E01">
          <w:rPr>
            <w:noProof/>
            <w:webHidden/>
            <w:color w:val="000000" w:themeColor="text1"/>
          </w:rPr>
          <w:tab/>
        </w:r>
        <w:r w:rsidRPr="00196E01">
          <w:rPr>
            <w:noProof/>
            <w:webHidden/>
            <w:color w:val="000000" w:themeColor="text1"/>
          </w:rPr>
          <w:fldChar w:fldCharType="begin"/>
        </w:r>
        <w:r w:rsidRPr="00196E01">
          <w:rPr>
            <w:noProof/>
            <w:webHidden/>
            <w:color w:val="000000" w:themeColor="text1"/>
          </w:rPr>
          <w:instrText xml:space="preserve"> PAGEREF _Toc213674498 \h </w:instrText>
        </w:r>
        <w:r w:rsidRPr="00196E01">
          <w:rPr>
            <w:noProof/>
            <w:webHidden/>
            <w:color w:val="000000" w:themeColor="text1"/>
          </w:rPr>
        </w:r>
        <w:r w:rsidRPr="00196E01">
          <w:rPr>
            <w:noProof/>
            <w:webHidden/>
            <w:color w:val="000000" w:themeColor="text1"/>
          </w:rPr>
          <w:fldChar w:fldCharType="separate"/>
        </w:r>
        <w:r w:rsidR="00F3579F" w:rsidRPr="00196E01">
          <w:rPr>
            <w:noProof/>
            <w:webHidden/>
            <w:color w:val="000000" w:themeColor="text1"/>
          </w:rPr>
          <w:t>13</w:t>
        </w:r>
        <w:r w:rsidRPr="00196E01">
          <w:rPr>
            <w:noProof/>
            <w:webHidden/>
            <w:color w:val="000000" w:themeColor="text1"/>
          </w:rPr>
          <w:fldChar w:fldCharType="end"/>
        </w:r>
      </w:hyperlink>
    </w:p>
    <w:p w14:paraId="13DE3DFE" w14:textId="1C3FD686" w:rsidR="00B27032" w:rsidRPr="00196E01" w:rsidRDefault="00B27032">
      <w:pPr>
        <w:pStyle w:val="Sommario3"/>
        <w:tabs>
          <w:tab w:val="left" w:pos="1990"/>
          <w:tab w:val="right" w:pos="8777"/>
        </w:tabs>
        <w:rPr>
          <w:rFonts w:asciiTheme="minorHAnsi" w:eastAsiaTheme="minorEastAsia" w:hAnsiTheme="minorHAnsi" w:cstheme="minorBidi"/>
          <w:iCs w:val="0"/>
          <w:noProof/>
          <w:color w:val="000000" w:themeColor="text1"/>
          <w:kern w:val="2"/>
          <w:sz w:val="24"/>
          <w:szCs w:val="24"/>
          <w14:ligatures w14:val="standardContextual"/>
        </w:rPr>
      </w:pPr>
      <w:hyperlink w:anchor="_Toc213674499" w:history="1">
        <w:r w:rsidRPr="00196E01">
          <w:rPr>
            <w:rStyle w:val="Collegamentoipertestuale"/>
            <w:noProof/>
            <w:color w:val="000000" w:themeColor="text1"/>
          </w:rPr>
          <w:t>3.1.</w:t>
        </w:r>
        <w:r w:rsidRPr="00196E01">
          <w:rPr>
            <w:rFonts w:asciiTheme="minorHAnsi" w:eastAsiaTheme="minorEastAsia" w:hAnsiTheme="minorHAnsi" w:cstheme="minorBidi"/>
            <w:iCs w:val="0"/>
            <w:noProof/>
            <w:color w:val="000000" w:themeColor="text1"/>
            <w:kern w:val="2"/>
            <w:sz w:val="24"/>
            <w:szCs w:val="24"/>
            <w14:ligatures w14:val="standardContextual"/>
          </w:rPr>
          <w:tab/>
        </w:r>
        <w:r w:rsidRPr="00196E01">
          <w:rPr>
            <w:rStyle w:val="Collegamentoipertestuale"/>
            <w:noProof/>
            <w:color w:val="000000" w:themeColor="text1"/>
          </w:rPr>
          <w:t>Variazione del fabbisogno energetico per ore di comfort (ΔJ</w:t>
        </w:r>
        <w:r w:rsidRPr="00196E01">
          <w:rPr>
            <w:rStyle w:val="Collegamentoipertestuale"/>
            <w:noProof/>
            <w:color w:val="000000" w:themeColor="text1"/>
            <w:vertAlign w:val="subscript"/>
          </w:rPr>
          <w:t>ORE,k</w:t>
        </w:r>
        <w:r w:rsidRPr="00196E01">
          <w:rPr>
            <w:rStyle w:val="Collegamentoipertestuale"/>
            <w:noProof/>
            <w:color w:val="000000" w:themeColor="text1"/>
          </w:rPr>
          <w:t>)</w:t>
        </w:r>
        <w:r w:rsidRPr="00196E01">
          <w:rPr>
            <w:noProof/>
            <w:webHidden/>
            <w:color w:val="000000" w:themeColor="text1"/>
          </w:rPr>
          <w:tab/>
        </w:r>
        <w:r w:rsidRPr="00196E01">
          <w:rPr>
            <w:noProof/>
            <w:webHidden/>
            <w:color w:val="000000" w:themeColor="text1"/>
          </w:rPr>
          <w:fldChar w:fldCharType="begin"/>
        </w:r>
        <w:r w:rsidRPr="00196E01">
          <w:rPr>
            <w:noProof/>
            <w:webHidden/>
            <w:color w:val="000000" w:themeColor="text1"/>
          </w:rPr>
          <w:instrText xml:space="preserve"> PAGEREF _Toc213674499 \h </w:instrText>
        </w:r>
        <w:r w:rsidRPr="00196E01">
          <w:rPr>
            <w:noProof/>
            <w:webHidden/>
            <w:color w:val="000000" w:themeColor="text1"/>
          </w:rPr>
        </w:r>
        <w:r w:rsidRPr="00196E01">
          <w:rPr>
            <w:noProof/>
            <w:webHidden/>
            <w:color w:val="000000" w:themeColor="text1"/>
          </w:rPr>
          <w:fldChar w:fldCharType="separate"/>
        </w:r>
        <w:r w:rsidR="00F3579F" w:rsidRPr="00196E01">
          <w:rPr>
            <w:noProof/>
            <w:webHidden/>
            <w:color w:val="000000" w:themeColor="text1"/>
          </w:rPr>
          <w:t>13</w:t>
        </w:r>
        <w:r w:rsidRPr="00196E01">
          <w:rPr>
            <w:noProof/>
            <w:webHidden/>
            <w:color w:val="000000" w:themeColor="text1"/>
          </w:rPr>
          <w:fldChar w:fldCharType="end"/>
        </w:r>
      </w:hyperlink>
    </w:p>
    <w:p w14:paraId="4FFCE688" w14:textId="4EE20605" w:rsidR="00B27032" w:rsidRPr="00196E01" w:rsidRDefault="00B27032">
      <w:pPr>
        <w:pStyle w:val="Sommario3"/>
        <w:tabs>
          <w:tab w:val="left" w:pos="1990"/>
          <w:tab w:val="right" w:pos="8777"/>
        </w:tabs>
        <w:rPr>
          <w:rFonts w:asciiTheme="minorHAnsi" w:eastAsiaTheme="minorEastAsia" w:hAnsiTheme="minorHAnsi" w:cstheme="minorBidi"/>
          <w:iCs w:val="0"/>
          <w:noProof/>
          <w:color w:val="000000" w:themeColor="text1"/>
          <w:kern w:val="2"/>
          <w:sz w:val="24"/>
          <w:szCs w:val="24"/>
          <w14:ligatures w14:val="standardContextual"/>
        </w:rPr>
      </w:pPr>
      <w:hyperlink w:anchor="_Toc213674500" w:history="1">
        <w:r w:rsidRPr="00196E01">
          <w:rPr>
            <w:rStyle w:val="Collegamentoipertestuale"/>
            <w:noProof/>
            <w:color w:val="000000" w:themeColor="text1"/>
          </w:rPr>
          <w:t>3.2.</w:t>
        </w:r>
        <w:r w:rsidRPr="00196E01">
          <w:rPr>
            <w:rFonts w:asciiTheme="minorHAnsi" w:eastAsiaTheme="minorEastAsia" w:hAnsiTheme="minorHAnsi" w:cstheme="minorBidi"/>
            <w:iCs w:val="0"/>
            <w:noProof/>
            <w:color w:val="000000" w:themeColor="text1"/>
            <w:kern w:val="2"/>
            <w:sz w:val="24"/>
            <w:szCs w:val="24"/>
            <w14:ligatures w14:val="standardContextual"/>
          </w:rPr>
          <w:tab/>
        </w:r>
        <w:r w:rsidRPr="00196E01">
          <w:rPr>
            <w:rStyle w:val="Collegamentoipertestuale"/>
            <w:noProof/>
            <w:color w:val="000000" w:themeColor="text1"/>
          </w:rPr>
          <w:t>Variazione del fabbisogno energetico per stagionalità (ΔJ</w:t>
        </w:r>
        <w:r w:rsidRPr="00196E01">
          <w:rPr>
            <w:rStyle w:val="Collegamentoipertestuale"/>
            <w:noProof/>
            <w:color w:val="000000" w:themeColor="text1"/>
            <w:vertAlign w:val="subscript"/>
          </w:rPr>
          <w:t>ST,k</w:t>
        </w:r>
        <w:r w:rsidRPr="00196E01">
          <w:rPr>
            <w:rStyle w:val="Collegamentoipertestuale"/>
            <w:noProof/>
            <w:color w:val="000000" w:themeColor="text1"/>
          </w:rPr>
          <w:t>)</w:t>
        </w:r>
        <w:r w:rsidRPr="00196E01">
          <w:rPr>
            <w:noProof/>
            <w:webHidden/>
            <w:color w:val="000000" w:themeColor="text1"/>
          </w:rPr>
          <w:tab/>
        </w:r>
        <w:r w:rsidRPr="00196E01">
          <w:rPr>
            <w:noProof/>
            <w:webHidden/>
            <w:color w:val="000000" w:themeColor="text1"/>
          </w:rPr>
          <w:fldChar w:fldCharType="begin"/>
        </w:r>
        <w:r w:rsidRPr="00196E01">
          <w:rPr>
            <w:noProof/>
            <w:webHidden/>
            <w:color w:val="000000" w:themeColor="text1"/>
          </w:rPr>
          <w:instrText xml:space="preserve"> PAGEREF _Toc213674500 \h </w:instrText>
        </w:r>
        <w:r w:rsidRPr="00196E01">
          <w:rPr>
            <w:noProof/>
            <w:webHidden/>
            <w:color w:val="000000" w:themeColor="text1"/>
          </w:rPr>
        </w:r>
        <w:r w:rsidRPr="00196E01">
          <w:rPr>
            <w:noProof/>
            <w:webHidden/>
            <w:color w:val="000000" w:themeColor="text1"/>
          </w:rPr>
          <w:fldChar w:fldCharType="separate"/>
        </w:r>
        <w:r w:rsidR="00F3579F" w:rsidRPr="00196E01">
          <w:rPr>
            <w:noProof/>
            <w:webHidden/>
            <w:color w:val="000000" w:themeColor="text1"/>
          </w:rPr>
          <w:t>15</w:t>
        </w:r>
        <w:r w:rsidRPr="00196E01">
          <w:rPr>
            <w:noProof/>
            <w:webHidden/>
            <w:color w:val="000000" w:themeColor="text1"/>
          </w:rPr>
          <w:fldChar w:fldCharType="end"/>
        </w:r>
      </w:hyperlink>
    </w:p>
    <w:p w14:paraId="3424BE28" w14:textId="3B1EB04D" w:rsidR="00B27032" w:rsidRPr="00196E01" w:rsidRDefault="00B27032">
      <w:pPr>
        <w:pStyle w:val="Sommario3"/>
        <w:tabs>
          <w:tab w:val="left" w:pos="1990"/>
          <w:tab w:val="right" w:pos="8777"/>
        </w:tabs>
        <w:rPr>
          <w:rFonts w:asciiTheme="minorHAnsi" w:eastAsiaTheme="minorEastAsia" w:hAnsiTheme="minorHAnsi" w:cstheme="minorBidi"/>
          <w:iCs w:val="0"/>
          <w:noProof/>
          <w:color w:val="000000" w:themeColor="text1"/>
          <w:kern w:val="2"/>
          <w:sz w:val="24"/>
          <w:szCs w:val="24"/>
          <w14:ligatures w14:val="standardContextual"/>
        </w:rPr>
      </w:pPr>
      <w:hyperlink w:anchor="_Toc213674501" w:history="1">
        <w:r w:rsidRPr="00196E01">
          <w:rPr>
            <w:rStyle w:val="Collegamentoipertestuale"/>
            <w:noProof/>
            <w:color w:val="000000" w:themeColor="text1"/>
          </w:rPr>
          <w:t>3.3.</w:t>
        </w:r>
        <w:r w:rsidRPr="00196E01">
          <w:rPr>
            <w:rFonts w:asciiTheme="minorHAnsi" w:eastAsiaTheme="minorEastAsia" w:hAnsiTheme="minorHAnsi" w:cstheme="minorBidi"/>
            <w:iCs w:val="0"/>
            <w:noProof/>
            <w:color w:val="000000" w:themeColor="text1"/>
            <w:kern w:val="2"/>
            <w:sz w:val="24"/>
            <w:szCs w:val="24"/>
            <w14:ligatures w14:val="standardContextual"/>
          </w:rPr>
          <w:tab/>
        </w:r>
        <w:r w:rsidRPr="00196E01">
          <w:rPr>
            <w:rStyle w:val="Collegamentoipertestuale"/>
            <w:noProof/>
            <w:color w:val="000000" w:themeColor="text1"/>
          </w:rPr>
          <w:t>Variazione del fabbisogno energetico per variazione di Volumetria (ΔJ</w:t>
        </w:r>
        <w:r w:rsidRPr="00196E01">
          <w:rPr>
            <w:rStyle w:val="Collegamentoipertestuale"/>
            <w:noProof/>
            <w:color w:val="000000" w:themeColor="text1"/>
            <w:vertAlign w:val="subscript"/>
          </w:rPr>
          <w:t>V,k</w:t>
        </w:r>
        <w:r w:rsidRPr="00196E01">
          <w:rPr>
            <w:rStyle w:val="Collegamentoipertestuale"/>
            <w:noProof/>
            <w:color w:val="000000" w:themeColor="text1"/>
          </w:rPr>
          <w:t>)</w:t>
        </w:r>
        <w:r w:rsidRPr="00196E01">
          <w:rPr>
            <w:noProof/>
            <w:webHidden/>
            <w:color w:val="000000" w:themeColor="text1"/>
          </w:rPr>
          <w:tab/>
        </w:r>
        <w:r w:rsidRPr="00196E01">
          <w:rPr>
            <w:noProof/>
            <w:webHidden/>
            <w:color w:val="000000" w:themeColor="text1"/>
          </w:rPr>
          <w:fldChar w:fldCharType="begin"/>
        </w:r>
        <w:r w:rsidRPr="00196E01">
          <w:rPr>
            <w:noProof/>
            <w:webHidden/>
            <w:color w:val="000000" w:themeColor="text1"/>
          </w:rPr>
          <w:instrText xml:space="preserve"> PAGEREF _Toc213674501 \h </w:instrText>
        </w:r>
        <w:r w:rsidRPr="00196E01">
          <w:rPr>
            <w:noProof/>
            <w:webHidden/>
            <w:color w:val="000000" w:themeColor="text1"/>
          </w:rPr>
        </w:r>
        <w:r w:rsidRPr="00196E01">
          <w:rPr>
            <w:noProof/>
            <w:webHidden/>
            <w:color w:val="000000" w:themeColor="text1"/>
          </w:rPr>
          <w:fldChar w:fldCharType="separate"/>
        </w:r>
        <w:r w:rsidR="00F3579F" w:rsidRPr="00196E01">
          <w:rPr>
            <w:noProof/>
            <w:webHidden/>
            <w:color w:val="000000" w:themeColor="text1"/>
          </w:rPr>
          <w:t>18</w:t>
        </w:r>
        <w:r w:rsidRPr="00196E01">
          <w:rPr>
            <w:noProof/>
            <w:webHidden/>
            <w:color w:val="000000" w:themeColor="text1"/>
          </w:rPr>
          <w:fldChar w:fldCharType="end"/>
        </w:r>
      </w:hyperlink>
    </w:p>
    <w:p w14:paraId="009FDAB4" w14:textId="71B1678A" w:rsidR="00B27032" w:rsidRPr="00196E01" w:rsidRDefault="00B27032">
      <w:pPr>
        <w:pStyle w:val="Sommario2"/>
        <w:rPr>
          <w:rFonts w:asciiTheme="minorHAnsi" w:eastAsiaTheme="minorEastAsia" w:hAnsiTheme="minorHAnsi" w:cstheme="minorBidi"/>
          <w:noProof/>
          <w:color w:val="000000" w:themeColor="text1"/>
          <w:kern w:val="2"/>
          <w:sz w:val="24"/>
          <w:szCs w:val="24"/>
          <w14:ligatures w14:val="standardContextual"/>
        </w:rPr>
      </w:pPr>
      <w:hyperlink w:anchor="_Toc213674502" w:history="1">
        <w:r w:rsidRPr="00196E01">
          <w:rPr>
            <w:rStyle w:val="Collegamentoipertestuale"/>
            <w:noProof/>
            <w:color w:val="000000" w:themeColor="text1"/>
          </w:rPr>
          <w:t>4.</w:t>
        </w:r>
        <w:r w:rsidRPr="00196E01">
          <w:rPr>
            <w:rFonts w:asciiTheme="minorHAnsi" w:eastAsiaTheme="minorEastAsia" w:hAnsiTheme="minorHAnsi" w:cstheme="minorBidi"/>
            <w:noProof/>
            <w:color w:val="000000" w:themeColor="text1"/>
            <w:kern w:val="2"/>
            <w:sz w:val="24"/>
            <w:szCs w:val="24"/>
            <w14:ligatures w14:val="standardContextual"/>
          </w:rPr>
          <w:tab/>
        </w:r>
        <w:r w:rsidRPr="00196E01">
          <w:rPr>
            <w:rStyle w:val="Collegamentoipertestuale"/>
            <w:noProof/>
            <w:color w:val="000000" w:themeColor="text1"/>
          </w:rPr>
          <w:t>Verifica della baseline energetica</w:t>
        </w:r>
        <w:r w:rsidRPr="00196E01">
          <w:rPr>
            <w:noProof/>
            <w:webHidden/>
            <w:color w:val="000000" w:themeColor="text1"/>
          </w:rPr>
          <w:tab/>
        </w:r>
        <w:r w:rsidRPr="00196E01">
          <w:rPr>
            <w:noProof/>
            <w:webHidden/>
            <w:color w:val="000000" w:themeColor="text1"/>
          </w:rPr>
          <w:fldChar w:fldCharType="begin"/>
        </w:r>
        <w:r w:rsidRPr="00196E01">
          <w:rPr>
            <w:noProof/>
            <w:webHidden/>
            <w:color w:val="000000" w:themeColor="text1"/>
          </w:rPr>
          <w:instrText xml:space="preserve"> PAGEREF _Toc213674502 \h </w:instrText>
        </w:r>
        <w:r w:rsidRPr="00196E01">
          <w:rPr>
            <w:noProof/>
            <w:webHidden/>
            <w:color w:val="000000" w:themeColor="text1"/>
          </w:rPr>
        </w:r>
        <w:r w:rsidRPr="00196E01">
          <w:rPr>
            <w:noProof/>
            <w:webHidden/>
            <w:color w:val="000000" w:themeColor="text1"/>
          </w:rPr>
          <w:fldChar w:fldCharType="separate"/>
        </w:r>
        <w:r w:rsidR="00F3579F" w:rsidRPr="00196E01">
          <w:rPr>
            <w:noProof/>
            <w:webHidden/>
            <w:color w:val="000000" w:themeColor="text1"/>
          </w:rPr>
          <w:t>20</w:t>
        </w:r>
        <w:r w:rsidRPr="00196E01">
          <w:rPr>
            <w:noProof/>
            <w:webHidden/>
            <w:color w:val="000000" w:themeColor="text1"/>
          </w:rPr>
          <w:fldChar w:fldCharType="end"/>
        </w:r>
      </w:hyperlink>
    </w:p>
    <w:p w14:paraId="0F95DA86" w14:textId="088DD750" w:rsidR="00B27032" w:rsidRPr="00196E01" w:rsidRDefault="00B27032">
      <w:pPr>
        <w:pStyle w:val="Sommario2"/>
        <w:rPr>
          <w:rFonts w:asciiTheme="minorHAnsi" w:eastAsiaTheme="minorEastAsia" w:hAnsiTheme="minorHAnsi" w:cstheme="minorBidi"/>
          <w:noProof/>
          <w:color w:val="000000" w:themeColor="text1"/>
          <w:kern w:val="2"/>
          <w:sz w:val="24"/>
          <w:szCs w:val="24"/>
          <w14:ligatures w14:val="standardContextual"/>
        </w:rPr>
      </w:pPr>
      <w:hyperlink w:anchor="_Toc213674503" w:history="1">
        <w:r w:rsidRPr="00196E01">
          <w:rPr>
            <w:rStyle w:val="Collegamentoipertestuale"/>
            <w:noProof/>
            <w:color w:val="000000" w:themeColor="text1"/>
          </w:rPr>
          <w:t>5.</w:t>
        </w:r>
        <w:r w:rsidRPr="00196E01">
          <w:rPr>
            <w:rFonts w:asciiTheme="minorHAnsi" w:eastAsiaTheme="minorEastAsia" w:hAnsiTheme="minorHAnsi" w:cstheme="minorBidi"/>
            <w:noProof/>
            <w:color w:val="000000" w:themeColor="text1"/>
            <w:kern w:val="2"/>
            <w:sz w:val="24"/>
            <w:szCs w:val="24"/>
            <w14:ligatures w14:val="standardContextual"/>
          </w:rPr>
          <w:tab/>
        </w:r>
        <w:r w:rsidRPr="00196E01">
          <w:rPr>
            <w:rStyle w:val="Collegamentoipertestuale"/>
            <w:noProof/>
            <w:color w:val="000000" w:themeColor="text1"/>
          </w:rPr>
          <w:t>Definizione QAT</w:t>
        </w:r>
        <w:r w:rsidRPr="00196E01">
          <w:rPr>
            <w:rStyle w:val="Collegamentoipertestuale"/>
            <w:noProof/>
            <w:color w:val="000000" w:themeColor="text1"/>
            <w:vertAlign w:val="subscript"/>
          </w:rPr>
          <w:t>FER</w:t>
        </w:r>
        <w:r w:rsidRPr="00196E01">
          <w:rPr>
            <w:noProof/>
            <w:webHidden/>
            <w:color w:val="000000" w:themeColor="text1"/>
          </w:rPr>
          <w:tab/>
        </w:r>
        <w:r w:rsidRPr="00196E01">
          <w:rPr>
            <w:noProof/>
            <w:webHidden/>
            <w:color w:val="000000" w:themeColor="text1"/>
          </w:rPr>
          <w:fldChar w:fldCharType="begin"/>
        </w:r>
        <w:r w:rsidRPr="00196E01">
          <w:rPr>
            <w:noProof/>
            <w:webHidden/>
            <w:color w:val="000000" w:themeColor="text1"/>
          </w:rPr>
          <w:instrText xml:space="preserve"> PAGEREF _Toc213674503 \h </w:instrText>
        </w:r>
        <w:r w:rsidRPr="00196E01">
          <w:rPr>
            <w:noProof/>
            <w:webHidden/>
            <w:color w:val="000000" w:themeColor="text1"/>
          </w:rPr>
        </w:r>
        <w:r w:rsidRPr="00196E01">
          <w:rPr>
            <w:noProof/>
            <w:webHidden/>
            <w:color w:val="000000" w:themeColor="text1"/>
          </w:rPr>
          <w:fldChar w:fldCharType="separate"/>
        </w:r>
        <w:r w:rsidR="00F3579F" w:rsidRPr="00196E01">
          <w:rPr>
            <w:noProof/>
            <w:webHidden/>
            <w:color w:val="000000" w:themeColor="text1"/>
          </w:rPr>
          <w:t>22</w:t>
        </w:r>
        <w:r w:rsidRPr="00196E01">
          <w:rPr>
            <w:noProof/>
            <w:webHidden/>
            <w:color w:val="000000" w:themeColor="text1"/>
          </w:rPr>
          <w:fldChar w:fldCharType="end"/>
        </w:r>
      </w:hyperlink>
    </w:p>
    <w:p w14:paraId="02ED03D4" w14:textId="738EF31B" w:rsidR="00B27032" w:rsidRPr="00196E01" w:rsidRDefault="00B27032">
      <w:pPr>
        <w:pStyle w:val="Sommario2"/>
        <w:rPr>
          <w:rFonts w:asciiTheme="minorHAnsi" w:eastAsiaTheme="minorEastAsia" w:hAnsiTheme="minorHAnsi" w:cstheme="minorBidi"/>
          <w:noProof/>
          <w:color w:val="000000" w:themeColor="text1"/>
          <w:kern w:val="2"/>
          <w:sz w:val="24"/>
          <w:szCs w:val="24"/>
          <w14:ligatures w14:val="standardContextual"/>
        </w:rPr>
      </w:pPr>
      <w:hyperlink w:anchor="_Toc213674504" w:history="1">
        <w:r w:rsidRPr="00196E01">
          <w:rPr>
            <w:rStyle w:val="Collegamentoipertestuale"/>
            <w:noProof/>
            <w:color w:val="000000" w:themeColor="text1"/>
          </w:rPr>
          <w:t>6.</w:t>
        </w:r>
        <w:r w:rsidRPr="00196E01">
          <w:rPr>
            <w:rFonts w:asciiTheme="minorHAnsi" w:eastAsiaTheme="minorEastAsia" w:hAnsiTheme="minorHAnsi" w:cstheme="minorBidi"/>
            <w:noProof/>
            <w:color w:val="000000" w:themeColor="text1"/>
            <w:kern w:val="2"/>
            <w:sz w:val="24"/>
            <w:szCs w:val="24"/>
            <w14:ligatures w14:val="standardContextual"/>
          </w:rPr>
          <w:tab/>
        </w:r>
        <w:r w:rsidRPr="00196E01">
          <w:rPr>
            <w:rStyle w:val="Collegamentoipertestuale"/>
            <w:noProof/>
            <w:color w:val="000000" w:themeColor="text1"/>
          </w:rPr>
          <w:t>Garanzia di Fornitura da pompa di calore per sistema Termico Ibrido</w:t>
        </w:r>
        <w:r w:rsidRPr="00196E01">
          <w:rPr>
            <w:noProof/>
            <w:webHidden/>
            <w:color w:val="000000" w:themeColor="text1"/>
          </w:rPr>
          <w:tab/>
        </w:r>
        <w:r w:rsidRPr="00196E01">
          <w:rPr>
            <w:noProof/>
            <w:webHidden/>
            <w:color w:val="000000" w:themeColor="text1"/>
          </w:rPr>
          <w:fldChar w:fldCharType="begin"/>
        </w:r>
        <w:r w:rsidRPr="00196E01">
          <w:rPr>
            <w:noProof/>
            <w:webHidden/>
            <w:color w:val="000000" w:themeColor="text1"/>
          </w:rPr>
          <w:instrText xml:space="preserve"> PAGEREF _Toc213674504 \h </w:instrText>
        </w:r>
        <w:r w:rsidRPr="00196E01">
          <w:rPr>
            <w:noProof/>
            <w:webHidden/>
            <w:color w:val="000000" w:themeColor="text1"/>
          </w:rPr>
        </w:r>
        <w:r w:rsidRPr="00196E01">
          <w:rPr>
            <w:noProof/>
            <w:webHidden/>
            <w:color w:val="000000" w:themeColor="text1"/>
          </w:rPr>
          <w:fldChar w:fldCharType="separate"/>
        </w:r>
        <w:r w:rsidR="00F3579F" w:rsidRPr="00196E01">
          <w:rPr>
            <w:noProof/>
            <w:webHidden/>
            <w:color w:val="000000" w:themeColor="text1"/>
          </w:rPr>
          <w:t>23</w:t>
        </w:r>
        <w:r w:rsidRPr="00196E01">
          <w:rPr>
            <w:noProof/>
            <w:webHidden/>
            <w:color w:val="000000" w:themeColor="text1"/>
          </w:rPr>
          <w:fldChar w:fldCharType="end"/>
        </w:r>
      </w:hyperlink>
    </w:p>
    <w:p w14:paraId="59B87D05" w14:textId="08D2D577" w:rsidR="00B27032" w:rsidRPr="00196E01" w:rsidRDefault="00B27032">
      <w:pPr>
        <w:pStyle w:val="Sommario1"/>
        <w:rPr>
          <w:rFonts w:asciiTheme="minorHAnsi" w:eastAsiaTheme="minorEastAsia" w:hAnsiTheme="minorHAnsi" w:cstheme="minorBidi"/>
          <w:b w:val="0"/>
          <w:bCs w:val="0"/>
          <w:caps w:val="0"/>
          <w:noProof/>
          <w:color w:val="000000" w:themeColor="text1"/>
          <w:kern w:val="2"/>
          <w:sz w:val="24"/>
          <w:szCs w:val="24"/>
          <w14:ligatures w14:val="standardContextual"/>
        </w:rPr>
      </w:pPr>
      <w:hyperlink w:anchor="_Toc213674505" w:history="1">
        <w:r w:rsidRPr="00196E01">
          <w:rPr>
            <w:rStyle w:val="Collegamentoipertestuale"/>
            <w:noProof/>
            <w:color w:val="000000" w:themeColor="text1"/>
          </w:rPr>
          <w:t>Allegato</w:t>
        </w:r>
        <w:r w:rsidRPr="00196E01">
          <w:rPr>
            <w:noProof/>
            <w:webHidden/>
            <w:color w:val="000000" w:themeColor="text1"/>
          </w:rPr>
          <w:tab/>
        </w:r>
        <w:r w:rsidRPr="00196E01">
          <w:rPr>
            <w:noProof/>
            <w:webHidden/>
            <w:color w:val="000000" w:themeColor="text1"/>
          </w:rPr>
          <w:fldChar w:fldCharType="begin"/>
        </w:r>
        <w:r w:rsidRPr="00196E01">
          <w:rPr>
            <w:noProof/>
            <w:webHidden/>
            <w:color w:val="000000" w:themeColor="text1"/>
          </w:rPr>
          <w:instrText xml:space="preserve"> PAGEREF _Toc213674505 \h </w:instrText>
        </w:r>
        <w:r w:rsidRPr="00196E01">
          <w:rPr>
            <w:noProof/>
            <w:webHidden/>
            <w:color w:val="000000" w:themeColor="text1"/>
          </w:rPr>
        </w:r>
        <w:r w:rsidRPr="00196E01">
          <w:rPr>
            <w:noProof/>
            <w:webHidden/>
            <w:color w:val="000000" w:themeColor="text1"/>
          </w:rPr>
          <w:fldChar w:fldCharType="separate"/>
        </w:r>
        <w:r w:rsidR="00F3579F" w:rsidRPr="00196E01">
          <w:rPr>
            <w:noProof/>
            <w:webHidden/>
            <w:color w:val="000000" w:themeColor="text1"/>
          </w:rPr>
          <w:t>25</w:t>
        </w:r>
        <w:r w:rsidRPr="00196E01">
          <w:rPr>
            <w:noProof/>
            <w:webHidden/>
            <w:color w:val="000000" w:themeColor="text1"/>
          </w:rPr>
          <w:fldChar w:fldCharType="end"/>
        </w:r>
      </w:hyperlink>
    </w:p>
    <w:p w14:paraId="15A11654" w14:textId="7D7BB373" w:rsidR="00B27032" w:rsidRPr="00196E01" w:rsidRDefault="00B27032">
      <w:pPr>
        <w:pStyle w:val="Sommario2"/>
        <w:rPr>
          <w:rFonts w:asciiTheme="minorHAnsi" w:eastAsiaTheme="minorEastAsia" w:hAnsiTheme="minorHAnsi" w:cstheme="minorBidi"/>
          <w:noProof/>
          <w:color w:val="000000" w:themeColor="text1"/>
          <w:kern w:val="2"/>
          <w:sz w:val="24"/>
          <w:szCs w:val="24"/>
          <w14:ligatures w14:val="standardContextual"/>
        </w:rPr>
      </w:pPr>
      <w:hyperlink w:anchor="_Toc213674506" w:history="1">
        <w:r w:rsidRPr="00196E01">
          <w:rPr>
            <w:rStyle w:val="Collegamentoipertestuale"/>
            <w:noProof/>
            <w:color w:val="000000" w:themeColor="text1"/>
          </w:rPr>
          <w:t>1.</w:t>
        </w:r>
        <w:r w:rsidRPr="00196E01">
          <w:rPr>
            <w:rFonts w:asciiTheme="minorHAnsi" w:eastAsiaTheme="minorEastAsia" w:hAnsiTheme="minorHAnsi" w:cstheme="minorBidi"/>
            <w:noProof/>
            <w:color w:val="000000" w:themeColor="text1"/>
            <w:kern w:val="2"/>
            <w:sz w:val="24"/>
            <w:szCs w:val="24"/>
            <w14:ligatures w14:val="standardContextual"/>
          </w:rPr>
          <w:tab/>
        </w:r>
        <w:r w:rsidRPr="00196E01">
          <w:rPr>
            <w:rStyle w:val="Collegamentoipertestuale"/>
            <w:noProof/>
            <w:color w:val="000000" w:themeColor="text1"/>
          </w:rPr>
          <w:t>TABELLA 1</w:t>
        </w:r>
        <w:r w:rsidRPr="00196E01">
          <w:rPr>
            <w:noProof/>
            <w:webHidden/>
            <w:color w:val="000000" w:themeColor="text1"/>
          </w:rPr>
          <w:tab/>
        </w:r>
        <w:r w:rsidRPr="00196E01">
          <w:rPr>
            <w:noProof/>
            <w:webHidden/>
            <w:color w:val="000000" w:themeColor="text1"/>
          </w:rPr>
          <w:fldChar w:fldCharType="begin"/>
        </w:r>
        <w:r w:rsidRPr="00196E01">
          <w:rPr>
            <w:noProof/>
            <w:webHidden/>
            <w:color w:val="000000" w:themeColor="text1"/>
          </w:rPr>
          <w:instrText xml:space="preserve"> PAGEREF _Toc213674506 \h </w:instrText>
        </w:r>
        <w:r w:rsidRPr="00196E01">
          <w:rPr>
            <w:noProof/>
            <w:webHidden/>
            <w:color w:val="000000" w:themeColor="text1"/>
          </w:rPr>
        </w:r>
        <w:r w:rsidRPr="00196E01">
          <w:rPr>
            <w:noProof/>
            <w:webHidden/>
            <w:color w:val="000000" w:themeColor="text1"/>
          </w:rPr>
          <w:fldChar w:fldCharType="separate"/>
        </w:r>
        <w:r w:rsidR="00F3579F" w:rsidRPr="00196E01">
          <w:rPr>
            <w:noProof/>
            <w:webHidden/>
            <w:color w:val="000000" w:themeColor="text1"/>
          </w:rPr>
          <w:t>25</w:t>
        </w:r>
        <w:r w:rsidRPr="00196E01">
          <w:rPr>
            <w:noProof/>
            <w:webHidden/>
            <w:color w:val="000000" w:themeColor="text1"/>
          </w:rPr>
          <w:fldChar w:fldCharType="end"/>
        </w:r>
      </w:hyperlink>
    </w:p>
    <w:p w14:paraId="5FE25DB8" w14:textId="557068CC" w:rsidR="00B27032" w:rsidRPr="00196E01" w:rsidRDefault="00B27032">
      <w:pPr>
        <w:pStyle w:val="Sommario2"/>
        <w:rPr>
          <w:rFonts w:asciiTheme="minorHAnsi" w:eastAsiaTheme="minorEastAsia" w:hAnsiTheme="minorHAnsi" w:cstheme="minorBidi"/>
          <w:noProof/>
          <w:color w:val="000000" w:themeColor="text1"/>
          <w:kern w:val="2"/>
          <w:sz w:val="24"/>
          <w:szCs w:val="24"/>
          <w14:ligatures w14:val="standardContextual"/>
        </w:rPr>
      </w:pPr>
      <w:hyperlink w:anchor="_Toc213674507" w:history="1">
        <w:r w:rsidRPr="00196E01">
          <w:rPr>
            <w:rStyle w:val="Collegamentoipertestuale"/>
            <w:noProof/>
            <w:color w:val="000000" w:themeColor="text1"/>
          </w:rPr>
          <w:t>2.</w:t>
        </w:r>
        <w:r w:rsidRPr="00196E01">
          <w:rPr>
            <w:rFonts w:asciiTheme="minorHAnsi" w:eastAsiaTheme="minorEastAsia" w:hAnsiTheme="minorHAnsi" w:cstheme="minorBidi"/>
            <w:noProof/>
            <w:color w:val="000000" w:themeColor="text1"/>
            <w:kern w:val="2"/>
            <w:sz w:val="24"/>
            <w:szCs w:val="24"/>
            <w14:ligatures w14:val="standardContextual"/>
          </w:rPr>
          <w:tab/>
        </w:r>
        <w:r w:rsidRPr="00196E01">
          <w:rPr>
            <w:rStyle w:val="Collegamentoipertestuale"/>
            <w:noProof/>
            <w:color w:val="000000" w:themeColor="text1"/>
          </w:rPr>
          <w:t>TABELLA 2</w:t>
        </w:r>
        <w:r w:rsidRPr="00196E01">
          <w:rPr>
            <w:noProof/>
            <w:webHidden/>
            <w:color w:val="000000" w:themeColor="text1"/>
          </w:rPr>
          <w:tab/>
        </w:r>
        <w:r w:rsidRPr="00196E01">
          <w:rPr>
            <w:noProof/>
            <w:webHidden/>
            <w:color w:val="000000" w:themeColor="text1"/>
          </w:rPr>
          <w:fldChar w:fldCharType="begin"/>
        </w:r>
        <w:r w:rsidRPr="00196E01">
          <w:rPr>
            <w:noProof/>
            <w:webHidden/>
            <w:color w:val="000000" w:themeColor="text1"/>
          </w:rPr>
          <w:instrText xml:space="preserve"> PAGEREF _Toc213674507 \h </w:instrText>
        </w:r>
        <w:r w:rsidRPr="00196E01">
          <w:rPr>
            <w:noProof/>
            <w:webHidden/>
            <w:color w:val="000000" w:themeColor="text1"/>
          </w:rPr>
        </w:r>
        <w:r w:rsidRPr="00196E01">
          <w:rPr>
            <w:noProof/>
            <w:webHidden/>
            <w:color w:val="000000" w:themeColor="text1"/>
          </w:rPr>
          <w:fldChar w:fldCharType="separate"/>
        </w:r>
        <w:r w:rsidR="00F3579F" w:rsidRPr="00196E01">
          <w:rPr>
            <w:noProof/>
            <w:webHidden/>
            <w:color w:val="000000" w:themeColor="text1"/>
          </w:rPr>
          <w:t>26</w:t>
        </w:r>
        <w:r w:rsidRPr="00196E01">
          <w:rPr>
            <w:noProof/>
            <w:webHidden/>
            <w:color w:val="000000" w:themeColor="text1"/>
          </w:rPr>
          <w:fldChar w:fldCharType="end"/>
        </w:r>
      </w:hyperlink>
    </w:p>
    <w:p w14:paraId="4CEE5CDF" w14:textId="0A324772" w:rsidR="000375E6" w:rsidRPr="00196E01" w:rsidRDefault="00042F73" w:rsidP="000375E6">
      <w:pPr>
        <w:pStyle w:val="Titoli14bold"/>
        <w:rPr>
          <w:color w:val="000000" w:themeColor="text1"/>
        </w:rPr>
      </w:pPr>
      <w:r w:rsidRPr="00196E01">
        <w:rPr>
          <w:rFonts w:asciiTheme="minorHAnsi" w:hAnsiTheme="minorHAnsi"/>
          <w:bCs/>
          <w:caps/>
          <w:color w:val="000000" w:themeColor="text1"/>
          <w:sz w:val="20"/>
          <w:szCs w:val="20"/>
        </w:rPr>
        <w:fldChar w:fldCharType="end"/>
      </w:r>
      <w:bookmarkEnd w:id="5"/>
      <w:bookmarkEnd w:id="6"/>
    </w:p>
    <w:p w14:paraId="73084658" w14:textId="4BA42702" w:rsidR="006E46CD" w:rsidRPr="00196E01" w:rsidRDefault="006E46CD" w:rsidP="00042F73">
      <w:pPr>
        <w:tabs>
          <w:tab w:val="right" w:pos="8787"/>
        </w:tabs>
        <w:rPr>
          <w:color w:val="000000" w:themeColor="text1"/>
        </w:rPr>
      </w:pPr>
    </w:p>
    <w:p w14:paraId="1F7F84FF" w14:textId="77777777" w:rsidR="006E46CD" w:rsidRPr="00196E01" w:rsidRDefault="006E46CD">
      <w:pPr>
        <w:spacing w:line="240" w:lineRule="auto"/>
        <w:jc w:val="left"/>
        <w:rPr>
          <w:color w:val="000000" w:themeColor="text1"/>
        </w:rPr>
      </w:pPr>
      <w:r w:rsidRPr="00196E01">
        <w:rPr>
          <w:color w:val="000000" w:themeColor="text1"/>
        </w:rPr>
        <w:br w:type="page"/>
      </w:r>
    </w:p>
    <w:p w14:paraId="6B3A1E07" w14:textId="3D423821" w:rsidR="00173173" w:rsidRPr="00196E01" w:rsidRDefault="002F699B" w:rsidP="00F702AC">
      <w:pPr>
        <w:pStyle w:val="Titolo2"/>
        <w:rPr>
          <w:color w:val="000000" w:themeColor="text1"/>
        </w:rPr>
      </w:pPr>
      <w:bookmarkStart w:id="7" w:name="_Toc213674486"/>
      <w:r w:rsidRPr="00196E01">
        <w:rPr>
          <w:color w:val="000000" w:themeColor="text1"/>
        </w:rPr>
        <w:lastRenderedPageBreak/>
        <w:t>Indice di intensità energetica</w:t>
      </w:r>
      <w:bookmarkEnd w:id="7"/>
      <w:r w:rsidRPr="00196E01">
        <w:rPr>
          <w:color w:val="000000" w:themeColor="text1"/>
        </w:rPr>
        <w:t xml:space="preserve"> </w:t>
      </w:r>
    </w:p>
    <w:p w14:paraId="5CEB09D8" w14:textId="77777777" w:rsidR="00E977A5" w:rsidRPr="00196E01" w:rsidRDefault="00E977A5" w:rsidP="00173173">
      <w:pPr>
        <w:rPr>
          <w:color w:val="000000" w:themeColor="text1"/>
        </w:rPr>
      </w:pPr>
    </w:p>
    <w:p w14:paraId="3BE5D660" w14:textId="5A57C06C" w:rsidR="000A4475" w:rsidRPr="00196E01" w:rsidRDefault="000A4475" w:rsidP="00173173">
      <w:pPr>
        <w:rPr>
          <w:color w:val="000000" w:themeColor="text1"/>
        </w:rPr>
      </w:pPr>
      <w:r w:rsidRPr="00196E01">
        <w:rPr>
          <w:color w:val="000000" w:themeColor="text1"/>
        </w:rPr>
        <w:t>L’indice di Intensità Energetica</w:t>
      </w:r>
      <w:r w:rsidR="0029552E" w:rsidRPr="00196E01">
        <w:rPr>
          <w:color w:val="000000" w:themeColor="text1"/>
        </w:rPr>
        <w:t xml:space="preserve"> degli edifici va calcolata secondo la seguente equazione:</w:t>
      </w:r>
    </w:p>
    <w:p w14:paraId="3D9A386D" w14:textId="77777777" w:rsidR="0029552E" w:rsidRPr="00196E01" w:rsidRDefault="0029552E" w:rsidP="00173173">
      <w:pPr>
        <w:rPr>
          <w:color w:val="000000" w:themeColor="text1"/>
        </w:rPr>
      </w:pPr>
    </w:p>
    <w:p w14:paraId="49C0F523" w14:textId="6FE9F08A" w:rsidR="0029552E" w:rsidRPr="00196E01" w:rsidRDefault="00000000" w:rsidP="00173173">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IE</m:t>
              </m:r>
            </m:e>
            <m:sub>
              <m:r>
                <w:rPr>
                  <w:rFonts w:ascii="Cambria Math" w:hAnsi="Cambria Math"/>
                  <w:color w:val="000000" w:themeColor="text1"/>
                </w:rPr>
                <m:t>k</m:t>
              </m:r>
            </m:sub>
          </m:sSub>
          <m:r>
            <w:rPr>
              <w:rFonts w:ascii="Cambria Math" w:hAnsi="Cambria Math"/>
              <w:color w:val="000000" w:themeColor="text1"/>
            </w:rPr>
            <m:t>=</m:t>
          </m:r>
          <m:f>
            <m:fPr>
              <m:ctrlPr>
                <w:rPr>
                  <w:rFonts w:ascii="Cambria Math" w:hAnsi="Cambria Math"/>
                  <w:i/>
                  <w:color w:val="000000" w:themeColor="text1"/>
                </w:rPr>
              </m:ctrlPr>
            </m:fPr>
            <m:num>
              <m:r>
                <m:rPr>
                  <m:sty m:val="p"/>
                </m:rPr>
                <w:rPr>
                  <w:rFonts w:ascii="Cambria Math" w:hAnsi="Cambria Math"/>
                  <w:color w:val="000000" w:themeColor="text1"/>
                </w:rPr>
                <m:t>min⁡</m:t>
              </m:r>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J</m:t>
                  </m:r>
                </m:e>
                <m:sub>
                  <m:r>
                    <w:rPr>
                      <w:rFonts w:ascii="Cambria Math" w:hAnsi="Cambria Math"/>
                      <w:color w:val="000000" w:themeColor="text1"/>
                    </w:rPr>
                    <m:t>Rk</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J</m:t>
                  </m:r>
                </m:e>
                <m:sub>
                  <m:r>
                    <w:rPr>
                      <w:rFonts w:ascii="Cambria Math" w:hAnsi="Cambria Math"/>
                      <w:color w:val="000000" w:themeColor="text1"/>
                    </w:rPr>
                    <m:t>pkST</m:t>
                  </m:r>
                </m:sub>
              </m:sSub>
              <m:r>
                <w:rPr>
                  <w:rFonts w:ascii="Cambria Math" w:hAnsi="Cambria Math"/>
                  <w:color w:val="000000" w:themeColor="text1"/>
                </w:rPr>
                <m:t>)</m:t>
              </m:r>
            </m:num>
            <m:den>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lk</m:t>
                  </m:r>
                </m:sub>
              </m:sSub>
            </m:den>
          </m:f>
        </m:oMath>
      </m:oMathPara>
    </w:p>
    <w:p w14:paraId="4930280D" w14:textId="181D66F8" w:rsidR="0029552E" w:rsidRPr="00196E01" w:rsidRDefault="00842992" w:rsidP="00173173">
      <w:pPr>
        <w:rPr>
          <w:color w:val="000000" w:themeColor="text1"/>
        </w:rPr>
      </w:pPr>
      <w:r w:rsidRPr="00196E01">
        <w:rPr>
          <w:color w:val="000000" w:themeColor="text1"/>
        </w:rPr>
        <w:t>Dove:</w:t>
      </w:r>
    </w:p>
    <w:p w14:paraId="163CD648" w14:textId="5EEF23DB" w:rsidR="00933423" w:rsidRPr="00196E01" w:rsidRDefault="00933423" w:rsidP="00173173">
      <w:pPr>
        <w:rPr>
          <w:color w:val="000000" w:themeColor="text1"/>
        </w:rPr>
      </w:pPr>
      <w:r w:rsidRPr="00196E01">
        <w:rPr>
          <w:color w:val="000000" w:themeColor="text1"/>
        </w:rPr>
        <w:t>IE</w:t>
      </w:r>
      <w:r w:rsidRPr="00196E01">
        <w:rPr>
          <w:color w:val="000000" w:themeColor="text1"/>
          <w:vertAlign w:val="subscript"/>
        </w:rPr>
        <w:t>k</w:t>
      </w:r>
      <w:r w:rsidRPr="00196E01">
        <w:rPr>
          <w:color w:val="000000" w:themeColor="text1"/>
        </w:rPr>
        <w:t xml:space="preserve"> = intensità energetica del k-esimo sistema edificio-impianto;</w:t>
      </w:r>
    </w:p>
    <w:p w14:paraId="2017F5B9" w14:textId="30C1F83F" w:rsidR="00842992" w:rsidRPr="00196E01" w:rsidRDefault="00842992" w:rsidP="00173173">
      <w:pPr>
        <w:rPr>
          <w:color w:val="000000" w:themeColor="text1"/>
        </w:rPr>
      </w:pPr>
      <w:r w:rsidRPr="00196E01">
        <w:rPr>
          <w:color w:val="000000" w:themeColor="text1"/>
        </w:rPr>
        <w:t>J</w:t>
      </w:r>
      <w:r w:rsidRPr="00196E01">
        <w:rPr>
          <w:color w:val="000000" w:themeColor="text1"/>
          <w:vertAlign w:val="subscript"/>
        </w:rPr>
        <w:t>R</w:t>
      </w:r>
      <w:r w:rsidR="00554E1A" w:rsidRPr="00196E01">
        <w:rPr>
          <w:color w:val="000000" w:themeColor="text1"/>
          <w:vertAlign w:val="subscript"/>
        </w:rPr>
        <w:t>k</w:t>
      </w:r>
      <w:r w:rsidRPr="00196E01">
        <w:rPr>
          <w:color w:val="000000" w:themeColor="text1"/>
        </w:rPr>
        <w:t xml:space="preserve"> = </w:t>
      </w:r>
      <w:r w:rsidR="00263F71" w:rsidRPr="00196E01">
        <w:rPr>
          <w:color w:val="000000" w:themeColor="text1"/>
        </w:rPr>
        <w:t>consumo energetico termico reale</w:t>
      </w:r>
      <w:r w:rsidR="00554E1A" w:rsidRPr="00196E01">
        <w:rPr>
          <w:color w:val="000000" w:themeColor="text1"/>
        </w:rPr>
        <w:t xml:space="preserve"> del k-esimo sistema edificio-impianto</w:t>
      </w:r>
      <w:r w:rsidR="00263F71" w:rsidRPr="00196E01">
        <w:rPr>
          <w:color w:val="000000" w:themeColor="text1"/>
        </w:rPr>
        <w:t>;</w:t>
      </w:r>
    </w:p>
    <w:p w14:paraId="2D552EFD" w14:textId="30276B4C" w:rsidR="00263F71" w:rsidRPr="00196E01" w:rsidRDefault="00263F71" w:rsidP="00173173">
      <w:pPr>
        <w:rPr>
          <w:color w:val="000000" w:themeColor="text1"/>
        </w:rPr>
      </w:pPr>
      <w:r w:rsidRPr="00196E01">
        <w:rPr>
          <w:color w:val="000000" w:themeColor="text1"/>
        </w:rPr>
        <w:t>J</w:t>
      </w:r>
      <w:r w:rsidRPr="00196E01">
        <w:rPr>
          <w:color w:val="000000" w:themeColor="text1"/>
          <w:vertAlign w:val="subscript"/>
        </w:rPr>
        <w:t>pkST</w:t>
      </w:r>
      <w:r w:rsidRPr="00196E01">
        <w:rPr>
          <w:color w:val="000000" w:themeColor="text1"/>
        </w:rPr>
        <w:t xml:space="preserve"> = </w:t>
      </w:r>
      <w:r w:rsidR="00886382" w:rsidRPr="00196E01">
        <w:rPr>
          <w:color w:val="000000" w:themeColor="text1"/>
        </w:rPr>
        <w:t xml:space="preserve">fabbisogno </w:t>
      </w:r>
      <w:r w:rsidR="006A66DD" w:rsidRPr="00196E01">
        <w:rPr>
          <w:color w:val="000000" w:themeColor="text1"/>
        </w:rPr>
        <w:t>energetico della stagione, in condizioni standard</w:t>
      </w:r>
      <w:r w:rsidR="00554E1A" w:rsidRPr="00196E01">
        <w:rPr>
          <w:color w:val="000000" w:themeColor="text1"/>
        </w:rPr>
        <w:t xml:space="preserve"> relativo al k-esimo sistema edificio-impianto</w:t>
      </w:r>
      <w:r w:rsidR="002A6FF6" w:rsidRPr="00196E01">
        <w:rPr>
          <w:color w:val="000000" w:themeColor="text1"/>
        </w:rPr>
        <w:t>;</w:t>
      </w:r>
    </w:p>
    <w:p w14:paraId="1E0CB13D" w14:textId="77777777" w:rsidR="002A6FF6" w:rsidRPr="00196E01" w:rsidRDefault="002A6FF6" w:rsidP="002A6FF6">
      <w:pPr>
        <w:rPr>
          <w:color w:val="000000" w:themeColor="text1"/>
        </w:rPr>
      </w:pPr>
      <w:r w:rsidRPr="00196E01">
        <w:rPr>
          <w:color w:val="000000" w:themeColor="text1"/>
        </w:rPr>
        <w:t>V</w:t>
      </w:r>
      <w:r w:rsidRPr="00196E01">
        <w:rPr>
          <w:color w:val="000000" w:themeColor="text1"/>
          <w:vertAlign w:val="subscript"/>
        </w:rPr>
        <w:t>lk</w:t>
      </w:r>
      <w:r w:rsidRPr="00196E01">
        <w:rPr>
          <w:color w:val="000000" w:themeColor="text1"/>
        </w:rPr>
        <w:t>= volume lordo del k-esimo sistema edificio-impianto.</w:t>
      </w:r>
    </w:p>
    <w:p w14:paraId="731CFC9B" w14:textId="77777777" w:rsidR="006A66DD" w:rsidRPr="00196E01" w:rsidRDefault="006A66DD" w:rsidP="00173173">
      <w:pPr>
        <w:rPr>
          <w:color w:val="000000" w:themeColor="text1"/>
        </w:rPr>
      </w:pPr>
    </w:p>
    <w:p w14:paraId="78A1C75D" w14:textId="6A523150" w:rsidR="007451F9" w:rsidRPr="00196E01" w:rsidRDefault="007451F9" w:rsidP="007451F9">
      <w:pPr>
        <w:rPr>
          <w:color w:val="000000" w:themeColor="text1"/>
        </w:rPr>
      </w:pPr>
      <w:r w:rsidRPr="00196E01">
        <w:rPr>
          <w:color w:val="000000" w:themeColor="text1"/>
          <w:u w:val="single"/>
        </w:rPr>
        <w:t xml:space="preserve">Al fine di determinare l’obiettivo </w:t>
      </w:r>
      <w:r w:rsidR="00E57105" w:rsidRPr="00196E01">
        <w:rPr>
          <w:color w:val="000000" w:themeColor="text1"/>
          <w:u w:val="single"/>
        </w:rPr>
        <w:t xml:space="preserve">percentuale </w:t>
      </w:r>
      <w:r w:rsidRPr="00196E01">
        <w:rPr>
          <w:color w:val="000000" w:themeColor="text1"/>
          <w:u w:val="single"/>
        </w:rPr>
        <w:t>di risparmio energetico per il k-esimo sistema edificio-impianto</w:t>
      </w:r>
      <w:r w:rsidR="00485D93" w:rsidRPr="00196E01">
        <w:rPr>
          <w:color w:val="000000" w:themeColor="text1"/>
          <w:u w:val="single"/>
        </w:rPr>
        <w:t xml:space="preserve"> nel caso di contratti di lunga durata</w:t>
      </w:r>
      <w:r w:rsidR="00E55D81" w:rsidRPr="00196E01">
        <w:rPr>
          <w:color w:val="000000" w:themeColor="text1"/>
        </w:rPr>
        <w:t xml:space="preserve"> </w:t>
      </w:r>
      <w:r w:rsidR="00C768E5" w:rsidRPr="00196E01">
        <w:rPr>
          <w:color w:val="000000" w:themeColor="text1"/>
        </w:rPr>
        <w:t>(</w:t>
      </w:r>
      <w:r w:rsidRPr="00196E01">
        <w:rPr>
          <w:color w:val="000000" w:themeColor="text1"/>
        </w:rPr>
        <w:t>%RE</w:t>
      </w:r>
      <w:r w:rsidR="00485D93" w:rsidRPr="00196E01">
        <w:rPr>
          <w:color w:val="000000" w:themeColor="text1"/>
          <w:vertAlign w:val="subscript"/>
        </w:rPr>
        <w:t>6</w:t>
      </w:r>
      <w:r w:rsidRPr="00196E01">
        <w:rPr>
          <w:color w:val="000000" w:themeColor="text1"/>
          <w:vertAlign w:val="subscript"/>
        </w:rPr>
        <w:t>k</w:t>
      </w:r>
      <w:r w:rsidR="00C768E5" w:rsidRPr="00196E01">
        <w:rPr>
          <w:color w:val="000000" w:themeColor="text1"/>
        </w:rPr>
        <w:t xml:space="preserve">) si applicano le </w:t>
      </w:r>
      <w:r w:rsidRPr="00196E01">
        <w:rPr>
          <w:color w:val="000000" w:themeColor="text1"/>
        </w:rPr>
        <w:t xml:space="preserve">equazioni </w:t>
      </w:r>
      <w:r w:rsidR="00C768E5" w:rsidRPr="00196E01">
        <w:rPr>
          <w:color w:val="000000" w:themeColor="text1"/>
        </w:rPr>
        <w:t xml:space="preserve">riportate al paragrafo </w:t>
      </w:r>
      <w:r w:rsidR="00CA4D85" w:rsidRPr="00196E01">
        <w:rPr>
          <w:color w:val="000000" w:themeColor="text1"/>
        </w:rPr>
        <w:t xml:space="preserve">6.1.2 </w:t>
      </w:r>
      <w:r w:rsidR="00C768E5" w:rsidRPr="00196E01">
        <w:rPr>
          <w:color w:val="000000" w:themeColor="text1"/>
        </w:rPr>
        <w:t xml:space="preserve">del Capitolato Tecnico, </w:t>
      </w:r>
      <w:r w:rsidR="005B2534" w:rsidRPr="00196E01">
        <w:rPr>
          <w:color w:val="000000" w:themeColor="text1"/>
        </w:rPr>
        <w:t xml:space="preserve">utilizzando quali </w:t>
      </w:r>
      <w:r w:rsidR="00F35E34" w:rsidRPr="00196E01">
        <w:rPr>
          <w:color w:val="000000" w:themeColor="text1"/>
        </w:rPr>
        <w:t xml:space="preserve">indici </w:t>
      </w:r>
      <w:r w:rsidR="00E0316C" w:rsidRPr="00196E01">
        <w:rPr>
          <w:color w:val="000000" w:themeColor="text1"/>
        </w:rPr>
        <w:t xml:space="preserve">i valori </w:t>
      </w:r>
      <w:r w:rsidR="00F35E34" w:rsidRPr="00196E01">
        <w:rPr>
          <w:color w:val="000000" w:themeColor="text1"/>
        </w:rPr>
        <w:t xml:space="preserve">di </w:t>
      </w:r>
      <w:r w:rsidR="00AE7C40" w:rsidRPr="00196E01">
        <w:rPr>
          <w:color w:val="000000" w:themeColor="text1"/>
        </w:rPr>
        <w:t>Intensità Energetic</w:t>
      </w:r>
      <w:r w:rsidR="00056010" w:rsidRPr="00196E01">
        <w:rPr>
          <w:color w:val="000000" w:themeColor="text1"/>
        </w:rPr>
        <w:t>he</w:t>
      </w:r>
      <w:r w:rsidR="00AE7C40" w:rsidRPr="00196E01">
        <w:rPr>
          <w:color w:val="000000" w:themeColor="text1"/>
        </w:rPr>
        <w:t xml:space="preserve"> </w:t>
      </w:r>
      <w:r w:rsidR="005B2534" w:rsidRPr="00196E01">
        <w:rPr>
          <w:color w:val="000000" w:themeColor="text1"/>
        </w:rPr>
        <w:t>min</w:t>
      </w:r>
      <w:r w:rsidR="00AE7C40" w:rsidRPr="00196E01">
        <w:rPr>
          <w:color w:val="000000" w:themeColor="text1"/>
        </w:rPr>
        <w:t>im</w:t>
      </w:r>
      <w:r w:rsidR="00056010" w:rsidRPr="00196E01">
        <w:rPr>
          <w:color w:val="000000" w:themeColor="text1"/>
        </w:rPr>
        <w:t>e</w:t>
      </w:r>
      <w:r w:rsidR="005B2534" w:rsidRPr="00196E01">
        <w:rPr>
          <w:color w:val="000000" w:themeColor="text1"/>
        </w:rPr>
        <w:t xml:space="preserve"> e massim</w:t>
      </w:r>
      <w:r w:rsidR="00056010" w:rsidRPr="00196E01">
        <w:rPr>
          <w:color w:val="000000" w:themeColor="text1"/>
        </w:rPr>
        <w:t>e</w:t>
      </w:r>
      <w:r w:rsidR="005B2534" w:rsidRPr="00196E01">
        <w:rPr>
          <w:color w:val="000000" w:themeColor="text1"/>
        </w:rPr>
        <w:t xml:space="preserve"> quell</w:t>
      </w:r>
      <w:r w:rsidR="00056010" w:rsidRPr="00196E01">
        <w:rPr>
          <w:color w:val="000000" w:themeColor="text1"/>
        </w:rPr>
        <w:t>e</w:t>
      </w:r>
      <w:r w:rsidR="005B2534" w:rsidRPr="00196E01">
        <w:rPr>
          <w:color w:val="000000" w:themeColor="text1"/>
        </w:rPr>
        <w:t xml:space="preserve"> di seguito riportat</w:t>
      </w:r>
      <w:r w:rsidR="00056010" w:rsidRPr="00196E01">
        <w:rPr>
          <w:color w:val="000000" w:themeColor="text1"/>
        </w:rPr>
        <w:t>e</w:t>
      </w:r>
      <w:r w:rsidR="005B2534" w:rsidRPr="00196E01">
        <w:rPr>
          <w:color w:val="000000" w:themeColor="text1"/>
        </w:rPr>
        <w:t xml:space="preserve"> per </w:t>
      </w:r>
      <w:r w:rsidR="00056010" w:rsidRPr="00196E01">
        <w:rPr>
          <w:color w:val="000000" w:themeColor="text1"/>
        </w:rPr>
        <w:t>ciascun</w:t>
      </w:r>
      <w:r w:rsidR="005B2534" w:rsidRPr="00196E01">
        <w:rPr>
          <w:color w:val="000000" w:themeColor="text1"/>
        </w:rPr>
        <w:t xml:space="preserve"> lotto.</w:t>
      </w:r>
    </w:p>
    <w:p w14:paraId="57008C92" w14:textId="77777777" w:rsidR="00AE7C40" w:rsidRPr="00196E01" w:rsidRDefault="00AE7C40" w:rsidP="007451F9">
      <w:pPr>
        <w:rPr>
          <w:color w:val="000000" w:themeColor="text1"/>
        </w:rPr>
      </w:pPr>
    </w:p>
    <w:tbl>
      <w:tblPr>
        <w:tblStyle w:val="Grigliatabella"/>
        <w:tblW w:w="4962" w:type="pct"/>
        <w:jc w:val="center"/>
        <w:tblLook w:val="04A0" w:firstRow="1" w:lastRow="0" w:firstColumn="1" w:lastColumn="0" w:noHBand="0" w:noVBand="1"/>
      </w:tblPr>
      <w:tblGrid>
        <w:gridCol w:w="1277"/>
        <w:gridCol w:w="991"/>
        <w:gridCol w:w="2415"/>
        <w:gridCol w:w="811"/>
        <w:gridCol w:w="3226"/>
      </w:tblGrid>
      <w:tr w:rsidR="00196E01" w:rsidRPr="00196E01" w14:paraId="00B9D819" w14:textId="77777777" w:rsidTr="00CD7D4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00" w:type="pct"/>
            <w:gridSpan w:val="2"/>
            <w:vAlign w:val="center"/>
          </w:tcPr>
          <w:p w14:paraId="56F5F77C" w14:textId="741C0228" w:rsidR="000152BB" w:rsidRPr="00196E01" w:rsidRDefault="000152BB" w:rsidP="00CD7D44">
            <w:pPr>
              <w:jc w:val="left"/>
              <w:rPr>
                <w:color w:val="000000" w:themeColor="text1"/>
              </w:rPr>
            </w:pPr>
            <w:r w:rsidRPr="00196E01">
              <w:rPr>
                <w:color w:val="000000" w:themeColor="text1"/>
              </w:rPr>
              <w:t>Lotto</w:t>
            </w:r>
          </w:p>
        </w:tc>
        <w:tc>
          <w:tcPr>
            <w:tcW w:w="1850" w:type="pct"/>
            <w:gridSpan w:val="2"/>
          </w:tcPr>
          <w:p w14:paraId="2D7F8122" w14:textId="77777777" w:rsidR="000152BB" w:rsidRPr="00196E01" w:rsidRDefault="000152BB" w:rsidP="001945F8">
            <w:pPr>
              <w:spacing w:before="60" w:after="60" w:line="240" w:lineRule="auto"/>
              <w:jc w:val="center"/>
              <w:cnfStyle w:val="100000000000" w:firstRow="1" w:lastRow="0" w:firstColumn="0" w:lastColumn="0" w:oddVBand="0" w:evenVBand="0" w:oddHBand="0" w:evenHBand="0" w:firstRowFirstColumn="0" w:firstRowLastColumn="0" w:lastRowFirstColumn="0" w:lastRowLastColumn="0"/>
              <w:rPr>
                <w:b w:val="0"/>
                <w:color w:val="000000" w:themeColor="text1"/>
              </w:rPr>
            </w:pPr>
            <w:r w:rsidRPr="00196E01">
              <w:rPr>
                <w:color w:val="000000" w:themeColor="text1"/>
              </w:rPr>
              <w:t>Intensità Energetica minima (IE</w:t>
            </w:r>
            <w:r w:rsidRPr="00196E01">
              <w:rPr>
                <w:color w:val="000000" w:themeColor="text1"/>
                <w:vertAlign w:val="subscript"/>
              </w:rPr>
              <w:t>min</w:t>
            </w:r>
            <w:r w:rsidRPr="00196E01">
              <w:rPr>
                <w:color w:val="000000" w:themeColor="text1"/>
              </w:rPr>
              <w:t>)</w:t>
            </w:r>
          </w:p>
          <w:p w14:paraId="352430EE" w14:textId="64EFF835" w:rsidR="000152BB" w:rsidRPr="00196E01" w:rsidRDefault="000152BB" w:rsidP="001945F8">
            <w:pPr>
              <w:spacing w:before="60" w:after="60" w:line="240" w:lineRule="auto"/>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196E01">
              <w:rPr>
                <w:color w:val="000000" w:themeColor="text1"/>
              </w:rPr>
              <w:t>(kWh</w:t>
            </w:r>
            <w:r w:rsidR="00C43701" w:rsidRPr="00196E01">
              <w:rPr>
                <w:color w:val="000000" w:themeColor="text1"/>
              </w:rPr>
              <w:t>/m</w:t>
            </w:r>
            <w:r w:rsidR="00C43701" w:rsidRPr="00196E01">
              <w:rPr>
                <w:color w:val="000000" w:themeColor="text1"/>
                <w:vertAlign w:val="superscript"/>
              </w:rPr>
              <w:t>3</w:t>
            </w:r>
            <w:r w:rsidRPr="00196E01">
              <w:rPr>
                <w:color w:val="000000" w:themeColor="text1"/>
              </w:rPr>
              <w:t>)</w:t>
            </w:r>
          </w:p>
        </w:tc>
        <w:tc>
          <w:tcPr>
            <w:tcW w:w="1850" w:type="pct"/>
            <w:vAlign w:val="center"/>
          </w:tcPr>
          <w:p w14:paraId="65DB12DB" w14:textId="1716B6D6" w:rsidR="000152BB" w:rsidRPr="00196E01" w:rsidRDefault="000152BB" w:rsidP="001945F8">
            <w:pPr>
              <w:spacing w:before="60" w:after="60" w:line="240" w:lineRule="auto"/>
              <w:jc w:val="center"/>
              <w:cnfStyle w:val="100000000000" w:firstRow="1" w:lastRow="0" w:firstColumn="0" w:lastColumn="0" w:oddVBand="0" w:evenVBand="0" w:oddHBand="0" w:evenHBand="0" w:firstRowFirstColumn="0" w:firstRowLastColumn="0" w:lastRowFirstColumn="0" w:lastRowLastColumn="0"/>
              <w:rPr>
                <w:b w:val="0"/>
                <w:color w:val="000000" w:themeColor="text1"/>
              </w:rPr>
            </w:pPr>
            <w:r w:rsidRPr="00196E01">
              <w:rPr>
                <w:color w:val="000000" w:themeColor="text1"/>
              </w:rPr>
              <w:t xml:space="preserve">Intensità Energetica </w:t>
            </w:r>
            <w:r w:rsidR="00F35E34" w:rsidRPr="00196E01">
              <w:rPr>
                <w:color w:val="000000" w:themeColor="text1"/>
              </w:rPr>
              <w:t>massima</w:t>
            </w:r>
            <w:r w:rsidR="00C66C6C" w:rsidRPr="00196E01">
              <w:rPr>
                <w:color w:val="000000" w:themeColor="text1"/>
              </w:rPr>
              <w:t xml:space="preserve"> </w:t>
            </w:r>
            <w:r w:rsidRPr="00196E01">
              <w:rPr>
                <w:color w:val="000000" w:themeColor="text1"/>
              </w:rPr>
              <w:t>(IE</w:t>
            </w:r>
            <w:r w:rsidR="00B85FF5" w:rsidRPr="00196E01">
              <w:rPr>
                <w:color w:val="000000" w:themeColor="text1"/>
                <w:vertAlign w:val="subscript"/>
              </w:rPr>
              <w:t>max</w:t>
            </w:r>
            <w:r w:rsidRPr="00196E01">
              <w:rPr>
                <w:color w:val="000000" w:themeColor="text1"/>
              </w:rPr>
              <w:t>)</w:t>
            </w:r>
          </w:p>
          <w:p w14:paraId="4875EEFB" w14:textId="70E3EBD5" w:rsidR="000152BB" w:rsidRPr="00196E01" w:rsidRDefault="000152BB" w:rsidP="001945F8">
            <w:pPr>
              <w:spacing w:before="60" w:after="60" w:line="240" w:lineRule="auto"/>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196E01">
              <w:rPr>
                <w:color w:val="000000" w:themeColor="text1"/>
              </w:rPr>
              <w:t>(kWh</w:t>
            </w:r>
            <w:r w:rsidR="00C43701" w:rsidRPr="00196E01">
              <w:rPr>
                <w:color w:val="000000" w:themeColor="text1"/>
              </w:rPr>
              <w:t>/m</w:t>
            </w:r>
            <w:r w:rsidR="00C43701" w:rsidRPr="00196E01">
              <w:rPr>
                <w:color w:val="000000" w:themeColor="text1"/>
                <w:vertAlign w:val="superscript"/>
              </w:rPr>
              <w:t>3</w:t>
            </w:r>
            <w:r w:rsidRPr="00196E01">
              <w:rPr>
                <w:color w:val="000000" w:themeColor="text1"/>
              </w:rPr>
              <w:t>)</w:t>
            </w:r>
          </w:p>
        </w:tc>
      </w:tr>
      <w:tr w:rsidR="00196E01" w:rsidRPr="00196E01" w14:paraId="3FC5673B" w14:textId="77777777" w:rsidTr="00CD7D44">
        <w:trPr>
          <w:jc w:val="center"/>
        </w:trPr>
        <w:tc>
          <w:tcPr>
            <w:cnfStyle w:val="001000000000" w:firstRow="0" w:lastRow="0" w:firstColumn="1" w:lastColumn="0" w:oddVBand="0" w:evenVBand="0" w:oddHBand="0" w:evenHBand="0" w:firstRowFirstColumn="0" w:firstRowLastColumn="0" w:lastRowFirstColumn="0" w:lastRowLastColumn="0"/>
            <w:tcW w:w="1300" w:type="pct"/>
            <w:gridSpan w:val="2"/>
          </w:tcPr>
          <w:p w14:paraId="74A3EADB" w14:textId="5AED0365" w:rsidR="000152BB" w:rsidRPr="00196E01" w:rsidRDefault="000152BB" w:rsidP="001945F8">
            <w:pPr>
              <w:spacing w:before="60" w:after="60" w:line="240" w:lineRule="auto"/>
            </w:pPr>
            <w:r w:rsidRPr="00196E01">
              <w:t>Lotti 1</w:t>
            </w:r>
            <w:r w:rsidR="00CD7D44" w:rsidRPr="00196E01">
              <w:t>,</w:t>
            </w:r>
            <w:r w:rsidRPr="00196E01">
              <w:t xml:space="preserve"> 2</w:t>
            </w:r>
            <w:r w:rsidR="00CD7D44" w:rsidRPr="00196E01">
              <w:t xml:space="preserve"> e 3</w:t>
            </w:r>
          </w:p>
        </w:tc>
        <w:tc>
          <w:tcPr>
            <w:tcW w:w="1850" w:type="pct"/>
            <w:gridSpan w:val="2"/>
            <w:vAlign w:val="center"/>
          </w:tcPr>
          <w:p w14:paraId="4F75C11B" w14:textId="639639B1" w:rsidR="000152BB" w:rsidRPr="00196E01" w:rsidRDefault="00E5412F" w:rsidP="001945F8">
            <w:pPr>
              <w:spacing w:before="60" w:after="60" w:line="240" w:lineRule="auto"/>
              <w:jc w:val="center"/>
              <w:cnfStyle w:val="000000000000" w:firstRow="0" w:lastRow="0" w:firstColumn="0" w:lastColumn="0" w:oddVBand="0" w:evenVBand="0" w:oddHBand="0" w:evenHBand="0" w:firstRowFirstColumn="0" w:firstRowLastColumn="0" w:lastRowFirstColumn="0" w:lastRowLastColumn="0"/>
            </w:pPr>
            <w:r w:rsidRPr="00196E01">
              <w:t>8,5</w:t>
            </w:r>
          </w:p>
        </w:tc>
        <w:tc>
          <w:tcPr>
            <w:tcW w:w="1850" w:type="pct"/>
            <w:vAlign w:val="center"/>
          </w:tcPr>
          <w:p w14:paraId="737DFD40" w14:textId="6694CE43" w:rsidR="000152BB" w:rsidRPr="00196E01" w:rsidRDefault="00E5412F" w:rsidP="001945F8">
            <w:pPr>
              <w:spacing w:before="60" w:after="60" w:line="240" w:lineRule="auto"/>
              <w:jc w:val="center"/>
              <w:cnfStyle w:val="000000000000" w:firstRow="0" w:lastRow="0" w:firstColumn="0" w:lastColumn="0" w:oddVBand="0" w:evenVBand="0" w:oddHBand="0" w:evenHBand="0" w:firstRowFirstColumn="0" w:firstRowLastColumn="0" w:lastRowFirstColumn="0" w:lastRowLastColumn="0"/>
            </w:pPr>
            <w:r w:rsidRPr="00196E01">
              <w:t>42,5</w:t>
            </w:r>
          </w:p>
        </w:tc>
      </w:tr>
      <w:tr w:rsidR="00196E01" w:rsidRPr="00196E01" w14:paraId="137B8273" w14:textId="77777777" w:rsidTr="00CD7D44">
        <w:trPr>
          <w:jc w:val="center"/>
        </w:trPr>
        <w:tc>
          <w:tcPr>
            <w:cnfStyle w:val="001000000000" w:firstRow="0" w:lastRow="0" w:firstColumn="1" w:lastColumn="0" w:oddVBand="0" w:evenVBand="0" w:oddHBand="0" w:evenHBand="0" w:firstRowFirstColumn="0" w:firstRowLastColumn="0" w:lastRowFirstColumn="0" w:lastRowLastColumn="0"/>
            <w:tcW w:w="1300" w:type="pct"/>
            <w:gridSpan w:val="2"/>
          </w:tcPr>
          <w:p w14:paraId="131629FD" w14:textId="7E1FF854" w:rsidR="000152BB" w:rsidRPr="00196E01" w:rsidRDefault="000152BB" w:rsidP="001945F8">
            <w:pPr>
              <w:spacing w:before="60" w:after="60" w:line="240" w:lineRule="auto"/>
            </w:pPr>
            <w:r w:rsidRPr="00196E01">
              <w:t>Lotti 4</w:t>
            </w:r>
            <w:r w:rsidR="00CD7D44" w:rsidRPr="00196E01">
              <w:t>, 5 e 6</w:t>
            </w:r>
          </w:p>
        </w:tc>
        <w:tc>
          <w:tcPr>
            <w:tcW w:w="1850" w:type="pct"/>
            <w:gridSpan w:val="2"/>
            <w:vAlign w:val="center"/>
          </w:tcPr>
          <w:p w14:paraId="5455836F" w14:textId="71880DA9" w:rsidR="000152BB" w:rsidRPr="00196E01" w:rsidRDefault="00E5412F" w:rsidP="001945F8">
            <w:pPr>
              <w:spacing w:before="60" w:after="60" w:line="240" w:lineRule="auto"/>
              <w:jc w:val="center"/>
              <w:cnfStyle w:val="000000000000" w:firstRow="0" w:lastRow="0" w:firstColumn="0" w:lastColumn="0" w:oddVBand="0" w:evenVBand="0" w:oddHBand="0" w:evenHBand="0" w:firstRowFirstColumn="0" w:firstRowLastColumn="0" w:lastRowFirstColumn="0" w:lastRowLastColumn="0"/>
            </w:pPr>
            <w:r w:rsidRPr="00196E01">
              <w:t>7</w:t>
            </w:r>
          </w:p>
        </w:tc>
        <w:tc>
          <w:tcPr>
            <w:tcW w:w="1850" w:type="pct"/>
            <w:vAlign w:val="center"/>
          </w:tcPr>
          <w:p w14:paraId="6FA01FD3" w14:textId="458B7D68" w:rsidR="000152BB" w:rsidRPr="00196E01" w:rsidRDefault="00E5412F" w:rsidP="001945F8">
            <w:pPr>
              <w:spacing w:before="60" w:after="60" w:line="240" w:lineRule="auto"/>
              <w:jc w:val="center"/>
              <w:cnfStyle w:val="000000000000" w:firstRow="0" w:lastRow="0" w:firstColumn="0" w:lastColumn="0" w:oddVBand="0" w:evenVBand="0" w:oddHBand="0" w:evenHBand="0" w:firstRowFirstColumn="0" w:firstRowLastColumn="0" w:lastRowFirstColumn="0" w:lastRowLastColumn="0"/>
            </w:pPr>
            <w:r w:rsidRPr="00196E01">
              <w:t>34</w:t>
            </w:r>
          </w:p>
        </w:tc>
      </w:tr>
      <w:tr w:rsidR="00196E01" w:rsidRPr="00196E01" w14:paraId="13ACA817" w14:textId="77777777" w:rsidTr="00CD7D44">
        <w:trPr>
          <w:jc w:val="center"/>
        </w:trPr>
        <w:tc>
          <w:tcPr>
            <w:cnfStyle w:val="001000000000" w:firstRow="0" w:lastRow="0" w:firstColumn="1" w:lastColumn="0" w:oddVBand="0" w:evenVBand="0" w:oddHBand="0" w:evenHBand="0" w:firstRowFirstColumn="0" w:firstRowLastColumn="0" w:lastRowFirstColumn="0" w:lastRowLastColumn="0"/>
            <w:tcW w:w="1300" w:type="pct"/>
            <w:gridSpan w:val="2"/>
          </w:tcPr>
          <w:p w14:paraId="785D06F3" w14:textId="04FE4E0F" w:rsidR="000152BB" w:rsidRPr="00196E01" w:rsidRDefault="000152BB" w:rsidP="001945F8">
            <w:pPr>
              <w:spacing w:before="60" w:after="60" w:line="240" w:lineRule="auto"/>
            </w:pPr>
            <w:r w:rsidRPr="00196E01">
              <w:t>Lotti 7</w:t>
            </w:r>
            <w:r w:rsidR="00CD7D44" w:rsidRPr="00196E01">
              <w:t>, 8,</w:t>
            </w:r>
            <w:r w:rsidR="001945F8" w:rsidRPr="00196E01">
              <w:t xml:space="preserve"> </w:t>
            </w:r>
            <w:r w:rsidR="00CD7D44" w:rsidRPr="00196E01">
              <w:t>9 e 10</w:t>
            </w:r>
          </w:p>
        </w:tc>
        <w:tc>
          <w:tcPr>
            <w:tcW w:w="1850" w:type="pct"/>
            <w:gridSpan w:val="2"/>
            <w:vAlign w:val="center"/>
          </w:tcPr>
          <w:p w14:paraId="23E09C27" w14:textId="6E8E3531" w:rsidR="000152BB" w:rsidRPr="00196E01" w:rsidRDefault="00E5412F" w:rsidP="001945F8">
            <w:pPr>
              <w:spacing w:before="60" w:after="60" w:line="240" w:lineRule="auto"/>
              <w:jc w:val="center"/>
              <w:cnfStyle w:val="000000000000" w:firstRow="0" w:lastRow="0" w:firstColumn="0" w:lastColumn="0" w:oddVBand="0" w:evenVBand="0" w:oddHBand="0" w:evenHBand="0" w:firstRowFirstColumn="0" w:firstRowLastColumn="0" w:lastRowFirstColumn="0" w:lastRowLastColumn="0"/>
            </w:pPr>
            <w:r w:rsidRPr="00196E01">
              <w:t>6</w:t>
            </w:r>
          </w:p>
        </w:tc>
        <w:tc>
          <w:tcPr>
            <w:tcW w:w="1850" w:type="pct"/>
            <w:vAlign w:val="center"/>
          </w:tcPr>
          <w:p w14:paraId="7AD35204" w14:textId="055C6084" w:rsidR="000152BB" w:rsidRPr="00196E01" w:rsidRDefault="000152BB" w:rsidP="001945F8">
            <w:pPr>
              <w:spacing w:before="60" w:after="60" w:line="240" w:lineRule="auto"/>
              <w:jc w:val="center"/>
              <w:cnfStyle w:val="000000000000" w:firstRow="0" w:lastRow="0" w:firstColumn="0" w:lastColumn="0" w:oddVBand="0" w:evenVBand="0" w:oddHBand="0" w:evenHBand="0" w:firstRowFirstColumn="0" w:firstRowLastColumn="0" w:lastRowFirstColumn="0" w:lastRowLastColumn="0"/>
            </w:pPr>
            <w:r w:rsidRPr="00196E01">
              <w:t>3</w:t>
            </w:r>
            <w:r w:rsidR="00E5412F" w:rsidRPr="00196E01">
              <w:t>0</w:t>
            </w:r>
          </w:p>
        </w:tc>
      </w:tr>
      <w:tr w:rsidR="00196E01" w:rsidRPr="00196E01" w14:paraId="135BF822" w14:textId="77777777" w:rsidTr="000B021E">
        <w:trPr>
          <w:jc w:val="center"/>
        </w:trPr>
        <w:tc>
          <w:tcPr>
            <w:cnfStyle w:val="001000000000" w:firstRow="0" w:lastRow="0" w:firstColumn="1" w:lastColumn="0" w:oddVBand="0" w:evenVBand="0" w:oddHBand="0" w:evenHBand="0" w:firstRowFirstColumn="0" w:firstRowLastColumn="0" w:lastRowFirstColumn="0" w:lastRowLastColumn="0"/>
            <w:tcW w:w="732" w:type="pct"/>
          </w:tcPr>
          <w:p w14:paraId="02E83423" w14:textId="77777777" w:rsidR="00DF7742" w:rsidRPr="00196E01" w:rsidRDefault="00DF7742" w:rsidP="00DF7742">
            <w:pPr>
              <w:rPr>
                <w:b/>
                <w:bCs/>
                <w:sz w:val="16"/>
                <w:szCs w:val="20"/>
              </w:rPr>
            </w:pPr>
            <w:r w:rsidRPr="00196E01">
              <w:rPr>
                <w:b/>
                <w:bCs/>
                <w:sz w:val="16"/>
                <w:szCs w:val="20"/>
              </w:rPr>
              <w:t>Tabella 1</w:t>
            </w:r>
          </w:p>
          <w:p w14:paraId="04483DA3" w14:textId="77777777" w:rsidR="000152BB" w:rsidRPr="00196E01" w:rsidRDefault="000152BB" w:rsidP="007451F9"/>
        </w:tc>
        <w:tc>
          <w:tcPr>
            <w:tcW w:w="1953" w:type="pct"/>
            <w:gridSpan w:val="2"/>
          </w:tcPr>
          <w:p w14:paraId="6271511B" w14:textId="77777777" w:rsidR="000152BB" w:rsidRPr="00196E01" w:rsidRDefault="000152BB" w:rsidP="00EB7FD7">
            <w:pPr>
              <w:ind w:left="426"/>
              <w:cnfStyle w:val="000000000000" w:firstRow="0" w:lastRow="0" w:firstColumn="0" w:lastColumn="0" w:oddVBand="0" w:evenVBand="0" w:oddHBand="0" w:evenHBand="0" w:firstRowFirstColumn="0" w:firstRowLastColumn="0" w:lastRowFirstColumn="0" w:lastRowLastColumn="0"/>
            </w:pPr>
          </w:p>
        </w:tc>
        <w:tc>
          <w:tcPr>
            <w:tcW w:w="2315" w:type="pct"/>
            <w:gridSpan w:val="2"/>
          </w:tcPr>
          <w:p w14:paraId="3041702C" w14:textId="77777777" w:rsidR="000152BB" w:rsidRPr="00196E01" w:rsidRDefault="000152BB" w:rsidP="007451F9">
            <w:pPr>
              <w:cnfStyle w:val="000000000000" w:firstRow="0" w:lastRow="0" w:firstColumn="0" w:lastColumn="0" w:oddVBand="0" w:evenVBand="0" w:oddHBand="0" w:evenHBand="0" w:firstRowFirstColumn="0" w:firstRowLastColumn="0" w:lastRowFirstColumn="0" w:lastRowLastColumn="0"/>
            </w:pPr>
          </w:p>
        </w:tc>
      </w:tr>
    </w:tbl>
    <w:p w14:paraId="1ACA593E" w14:textId="2ECDB0F9" w:rsidR="006362A9" w:rsidRPr="00196E01" w:rsidRDefault="006362A9" w:rsidP="00173173">
      <w:pPr>
        <w:rPr>
          <w:color w:val="000000" w:themeColor="text1"/>
        </w:rPr>
      </w:pPr>
    </w:p>
    <w:p w14:paraId="240B0338" w14:textId="77777777" w:rsidR="006362A9" w:rsidRPr="00196E01" w:rsidRDefault="006362A9">
      <w:pPr>
        <w:spacing w:line="240" w:lineRule="auto"/>
        <w:jc w:val="left"/>
        <w:rPr>
          <w:color w:val="000000" w:themeColor="text1"/>
        </w:rPr>
      </w:pPr>
      <w:r w:rsidRPr="00196E01">
        <w:rPr>
          <w:color w:val="000000" w:themeColor="text1"/>
        </w:rPr>
        <w:br w:type="page"/>
      </w:r>
    </w:p>
    <w:p w14:paraId="1B5D0E83" w14:textId="6279B07B" w:rsidR="00E977A5" w:rsidRPr="00196E01" w:rsidRDefault="00787C54" w:rsidP="00F702AC">
      <w:pPr>
        <w:pStyle w:val="Titolo2"/>
        <w:rPr>
          <w:color w:val="000000" w:themeColor="text1"/>
        </w:rPr>
      </w:pPr>
      <w:bookmarkStart w:id="8" w:name="_Toc213674487"/>
      <w:r w:rsidRPr="00196E01">
        <w:rPr>
          <w:color w:val="000000" w:themeColor="text1"/>
        </w:rPr>
        <w:lastRenderedPageBreak/>
        <w:t>Fabbisogno di energia primaria</w:t>
      </w:r>
      <w:bookmarkEnd w:id="8"/>
    </w:p>
    <w:p w14:paraId="7C211B71" w14:textId="10A3DD45" w:rsidR="002950A1" w:rsidRPr="00196E01" w:rsidRDefault="008113FC" w:rsidP="00E259C1">
      <w:pPr>
        <w:rPr>
          <w:color w:val="000000" w:themeColor="text1"/>
        </w:rPr>
      </w:pPr>
      <w:r w:rsidRPr="00196E01">
        <w:rPr>
          <w:color w:val="000000" w:themeColor="text1"/>
        </w:rPr>
        <w:t>Nel caso di disponibilità di contatori e/o dati storici distinti tra consumi termici per la climatizzazione invernale</w:t>
      </w:r>
      <w:r w:rsidR="00095F26" w:rsidRPr="00196E01">
        <w:rPr>
          <w:color w:val="000000" w:themeColor="text1"/>
        </w:rPr>
        <w:t>,</w:t>
      </w:r>
      <w:r w:rsidRPr="00196E01">
        <w:rPr>
          <w:color w:val="000000" w:themeColor="text1"/>
        </w:rPr>
        <w:t xml:space="preserve"> consumi termici per gli impianti termici integrati</w:t>
      </w:r>
      <w:r w:rsidR="00095F26" w:rsidRPr="00196E01">
        <w:rPr>
          <w:color w:val="000000" w:themeColor="text1"/>
        </w:rPr>
        <w:t xml:space="preserve"> e altri consumi termici</w:t>
      </w:r>
      <w:r w:rsidR="00445C90" w:rsidRPr="00196E01">
        <w:rPr>
          <w:color w:val="000000" w:themeColor="text1"/>
        </w:rPr>
        <w:t xml:space="preserve"> (</w:t>
      </w:r>
      <w:r w:rsidR="00445C90" w:rsidRPr="00196E01">
        <w:rPr>
          <w:bCs/>
          <w:color w:val="000000" w:themeColor="text1"/>
        </w:rPr>
        <w:t>ad es. per il post riscaldamento</w:t>
      </w:r>
      <w:r w:rsidR="00445C90" w:rsidRPr="00196E01">
        <w:rPr>
          <w:color w:val="000000" w:themeColor="text1"/>
        </w:rPr>
        <w:t>)</w:t>
      </w:r>
      <w:r w:rsidR="002950A1" w:rsidRPr="00196E01">
        <w:rPr>
          <w:color w:val="000000" w:themeColor="text1"/>
        </w:rPr>
        <w:t>, le varie componenti d</w:t>
      </w:r>
      <w:r w:rsidR="00E87845" w:rsidRPr="00196E01">
        <w:rPr>
          <w:color w:val="000000" w:themeColor="text1"/>
        </w:rPr>
        <w:t>el</w:t>
      </w:r>
      <w:r w:rsidR="002950A1" w:rsidRPr="00196E01">
        <w:rPr>
          <w:color w:val="000000" w:themeColor="text1"/>
        </w:rPr>
        <w:t xml:space="preserve"> </w:t>
      </w:r>
      <w:r w:rsidR="00E87845" w:rsidRPr="00196E01">
        <w:rPr>
          <w:color w:val="000000" w:themeColor="text1"/>
        </w:rPr>
        <w:t xml:space="preserve">fabbisogno </w:t>
      </w:r>
      <w:r w:rsidR="002950A1" w:rsidRPr="00196E01">
        <w:rPr>
          <w:color w:val="000000" w:themeColor="text1"/>
        </w:rPr>
        <w:t>energetico saranno valutate separatamente secondo le modalità di seguito specificate.</w:t>
      </w:r>
    </w:p>
    <w:p w14:paraId="70F92565" w14:textId="77777777" w:rsidR="002950A1" w:rsidRPr="00196E01" w:rsidRDefault="002950A1" w:rsidP="00E259C1">
      <w:pPr>
        <w:rPr>
          <w:color w:val="000000" w:themeColor="text1"/>
        </w:rPr>
      </w:pPr>
    </w:p>
    <w:p w14:paraId="5C925E3F" w14:textId="1B36CEAF" w:rsidR="00E259C1" w:rsidRPr="00196E01" w:rsidRDefault="002950A1" w:rsidP="00E259C1">
      <w:pPr>
        <w:rPr>
          <w:color w:val="000000" w:themeColor="text1"/>
        </w:rPr>
      </w:pPr>
      <w:r w:rsidRPr="00196E01">
        <w:rPr>
          <w:color w:val="000000" w:themeColor="text1"/>
        </w:rPr>
        <w:t xml:space="preserve">Nel caso di presenza di </w:t>
      </w:r>
      <w:r w:rsidR="00A20930" w:rsidRPr="00196E01">
        <w:rPr>
          <w:color w:val="000000" w:themeColor="text1"/>
        </w:rPr>
        <w:t>contatori promiscui, cioè dedicati contestualmente alla climatizzazione invernale e termici integrati</w:t>
      </w:r>
      <w:r w:rsidR="00754441" w:rsidRPr="00196E01">
        <w:rPr>
          <w:color w:val="000000" w:themeColor="text1"/>
        </w:rPr>
        <w:t xml:space="preserve">, il dato di consumo storico dei contatori deve essere suddiviso tra </w:t>
      </w:r>
      <w:r w:rsidR="00301D0E" w:rsidRPr="00196E01">
        <w:rPr>
          <w:color w:val="000000" w:themeColor="text1"/>
        </w:rPr>
        <w:t>i due impieghi al fine di determinare le quote di consumo energetico specifico con le modalità di seguito specificate.</w:t>
      </w:r>
    </w:p>
    <w:p w14:paraId="284D41E6" w14:textId="77777777" w:rsidR="00095F26" w:rsidRPr="00196E01" w:rsidRDefault="00095F26" w:rsidP="00E259C1">
      <w:pPr>
        <w:rPr>
          <w:color w:val="000000" w:themeColor="text1"/>
        </w:rPr>
      </w:pPr>
    </w:p>
    <w:p w14:paraId="7090A99F" w14:textId="5C5269DB" w:rsidR="001B45BD" w:rsidRPr="00196E01" w:rsidRDefault="001F7348" w:rsidP="00E259C1">
      <w:pPr>
        <w:rPr>
          <w:color w:val="000000" w:themeColor="text1"/>
        </w:rPr>
      </w:pPr>
      <w:r w:rsidRPr="00196E01">
        <w:rPr>
          <w:color w:val="000000" w:themeColor="text1"/>
        </w:rPr>
        <w:t>Gli edifici</w:t>
      </w:r>
      <w:r w:rsidR="003863DA" w:rsidRPr="00196E01">
        <w:rPr>
          <w:color w:val="000000" w:themeColor="text1"/>
        </w:rPr>
        <w:t xml:space="preserve"> per i quali vengono calcolate le componenti E</w:t>
      </w:r>
      <w:r w:rsidR="003863DA" w:rsidRPr="00196E01">
        <w:rPr>
          <w:color w:val="000000" w:themeColor="text1"/>
          <w:vertAlign w:val="subscript"/>
        </w:rPr>
        <w:t>A.c</w:t>
      </w:r>
      <w:r w:rsidR="003863DA" w:rsidRPr="00196E01">
        <w:rPr>
          <w:color w:val="000000" w:themeColor="text1"/>
        </w:rPr>
        <w:t>, E</w:t>
      </w:r>
      <w:r w:rsidR="003863DA" w:rsidRPr="00196E01">
        <w:rPr>
          <w:color w:val="000000" w:themeColor="text1"/>
          <w:vertAlign w:val="subscript"/>
        </w:rPr>
        <w:t>A.d</w:t>
      </w:r>
      <w:r w:rsidR="003863DA" w:rsidRPr="00196E01">
        <w:rPr>
          <w:color w:val="000000" w:themeColor="text1"/>
        </w:rPr>
        <w:t xml:space="preserve"> ed E</w:t>
      </w:r>
      <w:r w:rsidR="003863DA" w:rsidRPr="00196E01">
        <w:rPr>
          <w:color w:val="000000" w:themeColor="text1"/>
          <w:vertAlign w:val="subscript"/>
        </w:rPr>
        <w:t>A.e</w:t>
      </w:r>
      <w:r w:rsidR="003863DA" w:rsidRPr="00196E01">
        <w:rPr>
          <w:color w:val="000000" w:themeColor="text1"/>
        </w:rPr>
        <w:t xml:space="preserve"> </w:t>
      </w:r>
      <w:r w:rsidR="002E78AA" w:rsidRPr="00196E01">
        <w:rPr>
          <w:color w:val="000000" w:themeColor="text1"/>
        </w:rPr>
        <w:t>come di seguito specificate non prevedono il calcolo della componente E</w:t>
      </w:r>
      <w:r w:rsidR="002E78AA" w:rsidRPr="00196E01">
        <w:rPr>
          <w:color w:val="000000" w:themeColor="text1"/>
          <w:vertAlign w:val="subscript"/>
        </w:rPr>
        <w:t>A.a</w:t>
      </w:r>
      <w:r w:rsidR="002E78AA" w:rsidRPr="00196E01">
        <w:rPr>
          <w:color w:val="000000" w:themeColor="text1"/>
        </w:rPr>
        <w:t>.</w:t>
      </w:r>
      <w:r w:rsidR="00C60288" w:rsidRPr="00196E01">
        <w:rPr>
          <w:color w:val="000000" w:themeColor="text1"/>
        </w:rPr>
        <w:t xml:space="preserve"> Il fabbisogno </w:t>
      </w:r>
      <w:r w:rsidR="00CF05AF" w:rsidRPr="00196E01">
        <w:rPr>
          <w:color w:val="000000" w:themeColor="text1"/>
        </w:rPr>
        <w:t>energetico della stagione, in condizioni standard, per i suddetti edifici è definito con le modalità specificate nei successivi paragrafi 2.3, 2.4 e 2.5.</w:t>
      </w:r>
    </w:p>
    <w:p w14:paraId="2DC68C90" w14:textId="77777777" w:rsidR="00095F26" w:rsidRPr="00196E01" w:rsidRDefault="00095F26" w:rsidP="00E259C1">
      <w:pPr>
        <w:rPr>
          <w:color w:val="000000" w:themeColor="text1"/>
        </w:rPr>
      </w:pPr>
    </w:p>
    <w:p w14:paraId="6495B40D" w14:textId="657C7E16" w:rsidR="00E977A5" w:rsidRPr="00196E01" w:rsidRDefault="00F3160F" w:rsidP="00F702AC">
      <w:pPr>
        <w:pStyle w:val="Titolo3"/>
        <w:rPr>
          <w:color w:val="000000" w:themeColor="text1"/>
        </w:rPr>
      </w:pPr>
      <w:bookmarkStart w:id="9" w:name="_Toc213674488"/>
      <w:r w:rsidRPr="00196E01">
        <w:rPr>
          <w:color w:val="000000" w:themeColor="text1"/>
        </w:rPr>
        <w:t xml:space="preserve">Fabbisogno </w:t>
      </w:r>
      <w:r w:rsidR="00A755C9" w:rsidRPr="00196E01">
        <w:rPr>
          <w:color w:val="000000" w:themeColor="text1"/>
        </w:rPr>
        <w:t xml:space="preserve">energetico della stagione, in condizioni standard </w:t>
      </w:r>
      <w:r w:rsidR="007B71E2" w:rsidRPr="00196E01">
        <w:rPr>
          <w:color w:val="000000" w:themeColor="text1"/>
        </w:rPr>
        <w:t>“</w:t>
      </w:r>
      <w:r w:rsidRPr="00196E01">
        <w:rPr>
          <w:color w:val="000000" w:themeColor="text1"/>
        </w:rPr>
        <w:t>J</w:t>
      </w:r>
      <w:r w:rsidRPr="00196E01">
        <w:rPr>
          <w:color w:val="000000" w:themeColor="text1"/>
          <w:vertAlign w:val="subscript"/>
        </w:rPr>
        <w:t>PST</w:t>
      </w:r>
      <w:r w:rsidRPr="00196E01">
        <w:rPr>
          <w:b w:val="0"/>
          <w:color w:val="000000" w:themeColor="text1"/>
          <w:vertAlign w:val="subscript"/>
        </w:rPr>
        <w:t>k</w:t>
      </w:r>
      <w:r w:rsidR="007B71E2" w:rsidRPr="00196E01">
        <w:rPr>
          <w:color w:val="000000" w:themeColor="text1"/>
        </w:rPr>
        <w:t>”</w:t>
      </w:r>
      <w:bookmarkEnd w:id="9"/>
    </w:p>
    <w:p w14:paraId="238E236B" w14:textId="3222F2BC" w:rsidR="00DD4433" w:rsidRPr="00196E01" w:rsidRDefault="00DD4433" w:rsidP="00DD4433">
      <w:pPr>
        <w:rPr>
          <w:i/>
          <w:iCs/>
          <w:color w:val="000000" w:themeColor="text1"/>
        </w:rPr>
      </w:pPr>
      <w:r w:rsidRPr="00196E01">
        <w:rPr>
          <w:color w:val="000000" w:themeColor="text1"/>
        </w:rPr>
        <w:t xml:space="preserve">Il </w:t>
      </w:r>
      <w:r w:rsidR="008F1B86" w:rsidRPr="00196E01">
        <w:rPr>
          <w:color w:val="000000" w:themeColor="text1"/>
        </w:rPr>
        <w:t xml:space="preserve">fabbisogno </w:t>
      </w:r>
      <w:r w:rsidRPr="00196E01">
        <w:rPr>
          <w:color w:val="000000" w:themeColor="text1"/>
        </w:rPr>
        <w:t>energetico della stagione, in condizioni standard,</w:t>
      </w:r>
      <w:r w:rsidR="0094686E" w:rsidRPr="00196E01">
        <w:rPr>
          <w:color w:val="000000" w:themeColor="text1"/>
        </w:rPr>
        <w:t xml:space="preserve"> per il k esimo sistema edificio impianto</w:t>
      </w:r>
      <w:r w:rsidRPr="00196E01">
        <w:rPr>
          <w:color w:val="000000" w:themeColor="text1"/>
        </w:rPr>
        <w:t xml:space="preserve"> denominato “</w:t>
      </w:r>
      <w:r w:rsidRPr="00196E01">
        <w:rPr>
          <w:b/>
          <w:color w:val="000000" w:themeColor="text1"/>
        </w:rPr>
        <w:t>J</w:t>
      </w:r>
      <w:r w:rsidRPr="00196E01">
        <w:rPr>
          <w:b/>
          <w:color w:val="000000" w:themeColor="text1"/>
          <w:vertAlign w:val="subscript"/>
        </w:rPr>
        <w:t>PST</w:t>
      </w:r>
      <w:r w:rsidR="00F3160F" w:rsidRPr="00196E01">
        <w:rPr>
          <w:b/>
          <w:color w:val="000000" w:themeColor="text1"/>
          <w:vertAlign w:val="subscript"/>
        </w:rPr>
        <w:t>k</w:t>
      </w:r>
      <w:r w:rsidRPr="00196E01">
        <w:rPr>
          <w:color w:val="000000" w:themeColor="text1"/>
        </w:rPr>
        <w:t>” è calcolato in funzione del:</w:t>
      </w:r>
    </w:p>
    <w:p w14:paraId="56F021F1" w14:textId="77777777" w:rsidR="00CD3BED" w:rsidRPr="00196E01" w:rsidRDefault="00DD4433" w:rsidP="00CD3BED">
      <w:pPr>
        <w:pStyle w:val="Max"/>
        <w:rPr>
          <w:color w:val="000000" w:themeColor="text1"/>
        </w:rPr>
      </w:pPr>
      <w:r w:rsidRPr="00196E01">
        <w:rPr>
          <w:color w:val="000000" w:themeColor="text1"/>
        </w:rPr>
        <w:t>consumo energetico storico “J</w:t>
      </w:r>
      <w:r w:rsidRPr="00196E01">
        <w:rPr>
          <w:color w:val="000000" w:themeColor="text1"/>
          <w:vertAlign w:val="subscript"/>
        </w:rPr>
        <w:t>Sk</w:t>
      </w:r>
      <w:r w:rsidRPr="00196E01">
        <w:rPr>
          <w:color w:val="000000" w:themeColor="text1"/>
        </w:rPr>
        <w:t>”;</w:t>
      </w:r>
    </w:p>
    <w:p w14:paraId="27C0B0F7" w14:textId="01C6E234" w:rsidR="00DD4433" w:rsidRPr="00196E01" w:rsidRDefault="00DD4433" w:rsidP="00CD3BED">
      <w:pPr>
        <w:pStyle w:val="Max"/>
        <w:rPr>
          <w:color w:val="000000" w:themeColor="text1"/>
        </w:rPr>
      </w:pPr>
      <w:r w:rsidRPr="00196E01">
        <w:rPr>
          <w:color w:val="000000" w:themeColor="text1"/>
        </w:rPr>
        <w:t>fabbisogno energetico calcolato “J</w:t>
      </w:r>
      <w:r w:rsidRPr="00196E01">
        <w:rPr>
          <w:color w:val="000000" w:themeColor="text1"/>
          <w:vertAlign w:val="subscript"/>
        </w:rPr>
        <w:t>Ck</w:t>
      </w:r>
      <w:r w:rsidRPr="00196E01">
        <w:rPr>
          <w:color w:val="000000" w:themeColor="text1"/>
        </w:rPr>
        <w:t>” e determinato come di seguito indicato</w:t>
      </w:r>
      <w:r w:rsidR="00D35220" w:rsidRPr="00196E01">
        <w:rPr>
          <w:color w:val="000000" w:themeColor="text1"/>
        </w:rPr>
        <w:t xml:space="preserve"> (rif. par. 2.1.2),</w:t>
      </w:r>
      <w:r w:rsidR="00056FFE" w:rsidRPr="00196E01">
        <w:rPr>
          <w:color w:val="000000" w:themeColor="text1"/>
        </w:rPr>
        <w:t xml:space="preserve"> </w:t>
      </w:r>
      <w:r w:rsidRPr="00196E01">
        <w:rPr>
          <w:color w:val="000000" w:themeColor="text1"/>
        </w:rPr>
        <w:t>attraverso i seguenti algoritmi:</w:t>
      </w:r>
    </w:p>
    <w:p w14:paraId="2651B90B" w14:textId="77777777" w:rsidR="00DD4433" w:rsidRPr="00196E01" w:rsidRDefault="00DD4433" w:rsidP="00132E23">
      <w:pPr>
        <w:pStyle w:val="Max"/>
        <w:numPr>
          <w:ilvl w:val="0"/>
          <w:numId w:val="0"/>
        </w:numPr>
        <w:rPr>
          <w:color w:val="000000" w:themeColor="text1"/>
        </w:rPr>
      </w:pPr>
    </w:p>
    <w:tbl>
      <w:tblPr>
        <w:tblStyle w:val="Grigliatabella"/>
        <w:tblW w:w="5000" w:type="pct"/>
        <w:jc w:val="center"/>
        <w:tblLook w:val="04A0" w:firstRow="1" w:lastRow="0" w:firstColumn="1" w:lastColumn="0" w:noHBand="0" w:noVBand="1"/>
      </w:tblPr>
      <w:tblGrid>
        <w:gridCol w:w="640"/>
        <w:gridCol w:w="2376"/>
        <w:gridCol w:w="5771"/>
      </w:tblGrid>
      <w:tr w:rsidR="00196E01" w:rsidRPr="00ED1CB9" w14:paraId="65EC5DC9" w14:textId="77777777" w:rsidTr="00031860">
        <w:trPr>
          <w:cnfStyle w:val="100000000000" w:firstRow="1" w:lastRow="0" w:firstColumn="0" w:lastColumn="0" w:oddVBand="0" w:evenVBand="0" w:oddHBand="0" w:evenHBand="0" w:firstRowFirstColumn="0" w:firstRowLastColumn="0" w:lastRowFirstColumn="0" w:lastRowLastColumn="0"/>
          <w:trHeight w:val="383"/>
          <w:jc w:val="center"/>
        </w:trPr>
        <w:tc>
          <w:tcPr>
            <w:cnfStyle w:val="001000000000" w:firstRow="0" w:lastRow="0" w:firstColumn="1" w:lastColumn="0" w:oddVBand="0" w:evenVBand="0" w:oddHBand="0" w:evenHBand="0" w:firstRowFirstColumn="0" w:firstRowLastColumn="0" w:lastRowFirstColumn="0" w:lastRowLastColumn="0"/>
            <w:tcW w:w="364" w:type="pct"/>
            <w:tcBorders>
              <w:bottom w:val="nil"/>
            </w:tcBorders>
          </w:tcPr>
          <w:p w14:paraId="28348F26" w14:textId="77777777" w:rsidR="00DD4433" w:rsidRPr="00196E01" w:rsidRDefault="00DD4433" w:rsidP="00031860">
            <w:pPr>
              <w:rPr>
                <w:rFonts w:cs="Arial"/>
                <w:b w:val="0"/>
                <w:color w:val="000000" w:themeColor="text1"/>
                <w:sz w:val="20"/>
              </w:rPr>
            </w:pPr>
            <w:r w:rsidRPr="00196E01">
              <w:rPr>
                <w:rFonts w:cs="Arial"/>
                <w:b w:val="0"/>
                <w:color w:val="000000" w:themeColor="text1"/>
                <w:sz w:val="20"/>
              </w:rPr>
              <w:t>se:</w:t>
            </w:r>
          </w:p>
        </w:tc>
        <w:tc>
          <w:tcPr>
            <w:tcW w:w="1352" w:type="pct"/>
            <w:tcBorders>
              <w:bottom w:val="nil"/>
            </w:tcBorders>
          </w:tcPr>
          <w:p w14:paraId="03646878" w14:textId="77777777" w:rsidR="00DD4433" w:rsidRPr="00196E01" w:rsidRDefault="00DD4433" w:rsidP="00031860">
            <w:pPr>
              <w:pStyle w:val="Maxtabtit"/>
              <w:cnfStyle w:val="100000000000" w:firstRow="1" w:lastRow="0" w:firstColumn="0" w:lastColumn="0" w:oddVBand="0" w:evenVBand="0" w:oddHBand="0" w:evenHBand="0" w:firstRowFirstColumn="0" w:firstRowLastColumn="0" w:lastRowFirstColumn="0" w:lastRowLastColumn="0"/>
              <w:rPr>
                <w:rFonts w:ascii="Arial" w:hAnsi="Arial" w:cs="Arial"/>
                <w:b/>
                <w:bCs/>
                <w:color w:val="000000" w:themeColor="text1"/>
                <w:sz w:val="20"/>
                <w:szCs w:val="24"/>
              </w:rPr>
            </w:pPr>
            <w:r w:rsidRPr="00196E01">
              <w:rPr>
                <w:rFonts w:ascii="Arial" w:hAnsi="Arial" w:cs="Arial"/>
                <w:b/>
                <w:bCs/>
                <w:color w:val="000000" w:themeColor="text1"/>
                <w:sz w:val="20"/>
                <w:szCs w:val="24"/>
              </w:rPr>
              <w:t>J</w:t>
            </w:r>
            <w:r w:rsidRPr="00196E01">
              <w:rPr>
                <w:rFonts w:ascii="Arial" w:hAnsi="Arial" w:cs="Arial"/>
                <w:b/>
                <w:bCs/>
                <w:color w:val="000000" w:themeColor="text1"/>
                <w:sz w:val="20"/>
                <w:szCs w:val="24"/>
                <w:vertAlign w:val="subscript"/>
              </w:rPr>
              <w:t>Ck</w:t>
            </w:r>
            <w:r w:rsidRPr="00196E01">
              <w:rPr>
                <w:rFonts w:ascii="Arial" w:hAnsi="Arial" w:cs="Arial"/>
                <w:b/>
                <w:bCs/>
                <w:color w:val="000000" w:themeColor="text1"/>
                <w:sz w:val="20"/>
                <w:szCs w:val="24"/>
              </w:rPr>
              <w:t xml:space="preserve"> &gt; J</w:t>
            </w:r>
            <w:r w:rsidRPr="00196E01">
              <w:rPr>
                <w:rFonts w:ascii="Arial" w:hAnsi="Arial" w:cs="Arial"/>
                <w:b/>
                <w:bCs/>
                <w:color w:val="000000" w:themeColor="text1"/>
                <w:sz w:val="20"/>
                <w:szCs w:val="24"/>
                <w:vertAlign w:val="subscript"/>
              </w:rPr>
              <w:t>Sk</w:t>
            </w:r>
          </w:p>
        </w:tc>
        <w:tc>
          <w:tcPr>
            <w:tcW w:w="3284" w:type="pct"/>
            <w:tcBorders>
              <w:bottom w:val="nil"/>
            </w:tcBorders>
          </w:tcPr>
          <w:p w14:paraId="3E0877E5" w14:textId="6561D36B" w:rsidR="00DD4433" w:rsidRPr="00196E01" w:rsidRDefault="00DD4433" w:rsidP="00031860">
            <w:pPr>
              <w:pStyle w:val="Maxtabtit"/>
              <w:cnfStyle w:val="100000000000" w:firstRow="1" w:lastRow="0" w:firstColumn="0" w:lastColumn="0" w:oddVBand="0" w:evenVBand="0" w:oddHBand="0" w:evenHBand="0" w:firstRowFirstColumn="0" w:firstRowLastColumn="0" w:lastRowFirstColumn="0" w:lastRowLastColumn="0"/>
              <w:rPr>
                <w:rFonts w:ascii="Arial" w:hAnsi="Arial" w:cs="Arial"/>
                <w:b/>
                <w:color w:val="000000" w:themeColor="text1"/>
                <w:sz w:val="20"/>
                <w:szCs w:val="24"/>
                <w:lang w:val="en-GB"/>
              </w:rPr>
            </w:pPr>
            <w:r w:rsidRPr="00196E01">
              <w:rPr>
                <w:rFonts w:ascii="Arial" w:hAnsi="Arial" w:cs="Arial"/>
                <w:b/>
                <w:color w:val="000000" w:themeColor="text1"/>
                <w:sz w:val="20"/>
                <w:szCs w:val="32"/>
                <w:lang w:val="en-GB"/>
              </w:rPr>
              <w:t>J</w:t>
            </w:r>
            <w:r w:rsidRPr="00196E01">
              <w:rPr>
                <w:rFonts w:ascii="Arial" w:hAnsi="Arial" w:cs="Arial"/>
                <w:b/>
                <w:color w:val="000000" w:themeColor="text1"/>
                <w:sz w:val="20"/>
                <w:szCs w:val="32"/>
                <w:vertAlign w:val="subscript"/>
                <w:lang w:val="en-GB"/>
              </w:rPr>
              <w:t>PST</w:t>
            </w:r>
            <w:r w:rsidR="00F3160F" w:rsidRPr="00196E01">
              <w:rPr>
                <w:rFonts w:ascii="Arial" w:hAnsi="Arial" w:cs="Arial"/>
                <w:b/>
                <w:color w:val="000000" w:themeColor="text1"/>
                <w:sz w:val="20"/>
                <w:szCs w:val="32"/>
                <w:vertAlign w:val="subscript"/>
                <w:lang w:val="en-GB"/>
              </w:rPr>
              <w:t>k</w:t>
            </w:r>
            <w:r w:rsidRPr="00196E01">
              <w:rPr>
                <w:rFonts w:ascii="Arial" w:hAnsi="Arial" w:cs="Arial"/>
                <w:b/>
                <w:color w:val="000000" w:themeColor="text1"/>
                <w:sz w:val="20"/>
                <w:szCs w:val="32"/>
                <w:lang w:val="en-GB"/>
              </w:rPr>
              <w:t xml:space="preserve"> = J</w:t>
            </w:r>
            <w:r w:rsidRPr="00196E01">
              <w:rPr>
                <w:rFonts w:ascii="Arial" w:hAnsi="Arial" w:cs="Arial"/>
                <w:b/>
                <w:color w:val="000000" w:themeColor="text1"/>
                <w:sz w:val="20"/>
                <w:szCs w:val="32"/>
                <w:vertAlign w:val="subscript"/>
                <w:lang w:val="en-GB"/>
              </w:rPr>
              <w:t>Sk</w:t>
            </w:r>
            <w:r w:rsidRPr="00196E01">
              <w:rPr>
                <w:rFonts w:ascii="Arial" w:hAnsi="Arial" w:cs="Arial"/>
                <w:b/>
                <w:color w:val="000000" w:themeColor="text1"/>
                <w:sz w:val="20"/>
                <w:szCs w:val="32"/>
                <w:lang w:val="en-GB"/>
              </w:rPr>
              <w:t xml:space="preserve"> + 0,20 * (J</w:t>
            </w:r>
            <w:r w:rsidRPr="00196E01">
              <w:rPr>
                <w:rFonts w:ascii="Arial" w:hAnsi="Arial" w:cs="Arial"/>
                <w:b/>
                <w:color w:val="000000" w:themeColor="text1"/>
                <w:sz w:val="20"/>
                <w:szCs w:val="32"/>
                <w:vertAlign w:val="subscript"/>
                <w:lang w:val="en-GB"/>
              </w:rPr>
              <w:t>Ck(APE/DE)</w:t>
            </w:r>
            <w:r w:rsidRPr="00196E01">
              <w:rPr>
                <w:rFonts w:ascii="Arial" w:hAnsi="Arial" w:cs="Arial"/>
                <w:b/>
                <w:color w:val="000000" w:themeColor="text1"/>
                <w:sz w:val="20"/>
                <w:szCs w:val="32"/>
                <w:lang w:val="en-GB"/>
              </w:rPr>
              <w:t xml:space="preserve"> - J</w:t>
            </w:r>
            <w:r w:rsidRPr="00196E01">
              <w:rPr>
                <w:rFonts w:ascii="Arial" w:hAnsi="Arial" w:cs="Arial"/>
                <w:b/>
                <w:color w:val="000000" w:themeColor="text1"/>
                <w:sz w:val="20"/>
                <w:szCs w:val="32"/>
                <w:vertAlign w:val="subscript"/>
                <w:lang w:val="en-GB"/>
              </w:rPr>
              <w:t>Sk</w:t>
            </w:r>
            <w:r w:rsidRPr="00196E01">
              <w:rPr>
                <w:rFonts w:ascii="Arial" w:hAnsi="Arial" w:cs="Arial"/>
                <w:b/>
                <w:color w:val="000000" w:themeColor="text1"/>
                <w:sz w:val="20"/>
                <w:szCs w:val="32"/>
                <w:lang w:val="en-GB"/>
              </w:rPr>
              <w:t>)</w:t>
            </w:r>
          </w:p>
        </w:tc>
      </w:tr>
      <w:tr w:rsidR="00196E01" w:rsidRPr="00ED1CB9" w14:paraId="1F4448A4" w14:textId="77777777" w:rsidTr="00031860">
        <w:trPr>
          <w:jc w:val="center"/>
        </w:trPr>
        <w:tc>
          <w:tcPr>
            <w:cnfStyle w:val="001000000000" w:firstRow="0" w:lastRow="0" w:firstColumn="1" w:lastColumn="0" w:oddVBand="0" w:evenVBand="0" w:oddHBand="0" w:evenHBand="0" w:firstRowFirstColumn="0" w:firstRowLastColumn="0" w:lastRowFirstColumn="0" w:lastRowLastColumn="0"/>
            <w:tcW w:w="364" w:type="pct"/>
            <w:tcBorders>
              <w:top w:val="nil"/>
              <w:bottom w:val="nil"/>
            </w:tcBorders>
          </w:tcPr>
          <w:p w14:paraId="37D6E0CE" w14:textId="77777777" w:rsidR="00DD4433" w:rsidRPr="00196E01" w:rsidRDefault="00DD4433" w:rsidP="00031860">
            <w:pPr>
              <w:rPr>
                <w:rFonts w:cs="Arial"/>
                <w:i/>
                <w:iCs/>
              </w:rPr>
            </w:pPr>
            <w:r w:rsidRPr="00196E01">
              <w:rPr>
                <w:rFonts w:cs="Arial"/>
              </w:rPr>
              <w:t>se:</w:t>
            </w:r>
          </w:p>
        </w:tc>
        <w:tc>
          <w:tcPr>
            <w:tcW w:w="1352" w:type="pct"/>
            <w:tcBorders>
              <w:top w:val="nil"/>
              <w:left w:val="nil"/>
              <w:bottom w:val="nil"/>
              <w:right w:val="nil"/>
            </w:tcBorders>
          </w:tcPr>
          <w:p w14:paraId="497B112F" w14:textId="77777777" w:rsidR="00DD4433" w:rsidRPr="00196E01" w:rsidRDefault="00DD4433" w:rsidP="00031860">
            <w:pPr>
              <w:pStyle w:val="Maxtabtit"/>
              <w:cnfStyle w:val="000000000000" w:firstRow="0" w:lastRow="0" w:firstColumn="0" w:lastColumn="0" w:oddVBand="0" w:evenVBand="0" w:oddHBand="0" w:evenHBand="0" w:firstRowFirstColumn="0" w:firstRowLastColumn="0" w:lastRowFirstColumn="0" w:lastRowLastColumn="0"/>
              <w:rPr>
                <w:rFonts w:ascii="Arial" w:hAnsi="Arial" w:cs="Arial"/>
                <w:i/>
                <w:iCs/>
              </w:rPr>
            </w:pPr>
            <w:r w:rsidRPr="00196E01">
              <w:rPr>
                <w:rFonts w:ascii="Arial" w:hAnsi="Arial" w:cs="Arial"/>
              </w:rPr>
              <w:t>J</w:t>
            </w:r>
            <w:r w:rsidRPr="00196E01">
              <w:rPr>
                <w:rFonts w:ascii="Arial" w:hAnsi="Arial" w:cs="Arial"/>
                <w:vertAlign w:val="subscript"/>
              </w:rPr>
              <w:t xml:space="preserve">Ck </w:t>
            </w:r>
            <w:r w:rsidRPr="00196E01">
              <w:rPr>
                <w:rFonts w:cs="Calibri"/>
              </w:rPr>
              <w:t>≤</w:t>
            </w:r>
            <w:r w:rsidRPr="00196E01">
              <w:rPr>
                <w:rFonts w:ascii="Arial" w:hAnsi="Arial" w:cs="Arial"/>
              </w:rPr>
              <w:t xml:space="preserve"> J</w:t>
            </w:r>
            <w:r w:rsidRPr="00196E01">
              <w:rPr>
                <w:rFonts w:ascii="Arial" w:hAnsi="Arial" w:cs="Arial"/>
                <w:vertAlign w:val="subscript"/>
              </w:rPr>
              <w:t>Sk</w:t>
            </w:r>
          </w:p>
        </w:tc>
        <w:tc>
          <w:tcPr>
            <w:tcW w:w="3284" w:type="pct"/>
            <w:tcBorders>
              <w:top w:val="nil"/>
              <w:left w:val="nil"/>
              <w:bottom w:val="nil"/>
              <w:right w:val="nil"/>
            </w:tcBorders>
          </w:tcPr>
          <w:p w14:paraId="114F0375" w14:textId="7E859440" w:rsidR="00DD4433" w:rsidRPr="00196E01" w:rsidRDefault="00DD4433" w:rsidP="00031860">
            <w:pPr>
              <w:pStyle w:val="Maxtabtit"/>
              <w:cnfStyle w:val="000000000000" w:firstRow="0" w:lastRow="0" w:firstColumn="0" w:lastColumn="0" w:oddVBand="0" w:evenVBand="0" w:oddHBand="0" w:evenHBand="0" w:firstRowFirstColumn="0" w:firstRowLastColumn="0" w:lastRowFirstColumn="0" w:lastRowLastColumn="0"/>
              <w:rPr>
                <w:rFonts w:ascii="Arial" w:hAnsi="Arial" w:cs="Arial"/>
                <w:i/>
                <w:iCs/>
                <w:lang w:val="en-GB"/>
              </w:rPr>
            </w:pPr>
            <w:r w:rsidRPr="00196E01">
              <w:rPr>
                <w:rFonts w:ascii="Arial" w:hAnsi="Arial" w:cs="Arial"/>
                <w:lang w:val="en-GB"/>
              </w:rPr>
              <w:t>J</w:t>
            </w:r>
            <w:r w:rsidRPr="00196E01">
              <w:rPr>
                <w:rFonts w:ascii="Arial" w:hAnsi="Arial" w:cs="Arial"/>
                <w:vertAlign w:val="subscript"/>
                <w:lang w:val="en-GB"/>
              </w:rPr>
              <w:t>PST</w:t>
            </w:r>
            <w:r w:rsidR="00F3160F" w:rsidRPr="00196E01">
              <w:rPr>
                <w:rFonts w:ascii="Arial" w:hAnsi="Arial" w:cs="Arial"/>
                <w:vertAlign w:val="subscript"/>
                <w:lang w:val="en-GB"/>
              </w:rPr>
              <w:t>k</w:t>
            </w:r>
            <w:r w:rsidRPr="00196E01">
              <w:rPr>
                <w:rFonts w:ascii="Arial" w:hAnsi="Arial" w:cs="Arial"/>
                <w:vertAlign w:val="subscript"/>
                <w:lang w:val="en-GB"/>
              </w:rPr>
              <w:t xml:space="preserve"> </w:t>
            </w:r>
            <w:r w:rsidRPr="00196E01">
              <w:rPr>
                <w:rFonts w:ascii="Arial" w:hAnsi="Arial" w:cs="Arial"/>
                <w:lang w:val="en-GB"/>
              </w:rPr>
              <w:t>= J</w:t>
            </w:r>
            <w:r w:rsidRPr="00196E01">
              <w:rPr>
                <w:rFonts w:ascii="Arial" w:hAnsi="Arial" w:cs="Arial"/>
                <w:vertAlign w:val="subscript"/>
                <w:lang w:val="en-GB"/>
              </w:rPr>
              <w:t>Sk</w:t>
            </w:r>
            <w:r w:rsidRPr="00196E01">
              <w:rPr>
                <w:rFonts w:ascii="Arial" w:hAnsi="Arial" w:cs="Arial"/>
                <w:lang w:val="en-GB"/>
              </w:rPr>
              <w:t xml:space="preserve"> + 0,05 * (</w:t>
            </w:r>
            <w:r w:rsidRPr="00196E01">
              <w:rPr>
                <w:rFonts w:ascii="Arial" w:hAnsi="Arial" w:cs="Arial"/>
                <w:szCs w:val="24"/>
                <w:lang w:val="en-GB"/>
              </w:rPr>
              <w:t>J</w:t>
            </w:r>
            <w:r w:rsidRPr="00196E01">
              <w:rPr>
                <w:rFonts w:ascii="Arial" w:hAnsi="Arial" w:cs="Arial"/>
                <w:szCs w:val="24"/>
                <w:vertAlign w:val="subscript"/>
                <w:lang w:val="en-GB"/>
              </w:rPr>
              <w:t>Ck(APE/DE)</w:t>
            </w:r>
            <w:r w:rsidRPr="00196E01">
              <w:rPr>
                <w:rFonts w:ascii="Arial" w:hAnsi="Arial" w:cs="Arial"/>
                <w:szCs w:val="24"/>
                <w:lang w:val="en-GB"/>
              </w:rPr>
              <w:t xml:space="preserve"> - J</w:t>
            </w:r>
            <w:r w:rsidRPr="00196E01">
              <w:rPr>
                <w:rFonts w:ascii="Arial" w:hAnsi="Arial" w:cs="Arial"/>
                <w:szCs w:val="24"/>
                <w:vertAlign w:val="subscript"/>
                <w:lang w:val="en-GB"/>
              </w:rPr>
              <w:t>Sk</w:t>
            </w:r>
            <w:r w:rsidRPr="00196E01">
              <w:rPr>
                <w:rFonts w:ascii="Arial" w:hAnsi="Arial" w:cs="Arial"/>
                <w:lang w:val="en-GB"/>
              </w:rPr>
              <w:t>)</w:t>
            </w:r>
          </w:p>
        </w:tc>
      </w:tr>
    </w:tbl>
    <w:p w14:paraId="19A38AB4" w14:textId="77777777" w:rsidR="00DD4433" w:rsidRPr="00196E01" w:rsidRDefault="00DD4433" w:rsidP="00233FC0">
      <w:pPr>
        <w:pStyle w:val="Max"/>
        <w:numPr>
          <w:ilvl w:val="0"/>
          <w:numId w:val="0"/>
        </w:numPr>
        <w:rPr>
          <w:color w:val="000000" w:themeColor="text1"/>
          <w:lang w:val="en-GB"/>
        </w:rPr>
      </w:pPr>
    </w:p>
    <w:p w14:paraId="67397DB4" w14:textId="77777777" w:rsidR="00D3757F" w:rsidRPr="00196E01" w:rsidRDefault="00D3757F" w:rsidP="00D503FF">
      <w:pPr>
        <w:pStyle w:val="Titolo3"/>
        <w:numPr>
          <w:ilvl w:val="2"/>
          <w:numId w:val="12"/>
        </w:numPr>
        <w:rPr>
          <w:color w:val="000000" w:themeColor="text1"/>
        </w:rPr>
      </w:pPr>
      <w:bookmarkStart w:id="10" w:name="_Toc213674489"/>
      <w:r w:rsidRPr="00196E01">
        <w:rPr>
          <w:color w:val="000000" w:themeColor="text1"/>
        </w:rPr>
        <w:t>Modalità di definizione del J</w:t>
      </w:r>
      <w:r w:rsidRPr="00196E01">
        <w:rPr>
          <w:color w:val="000000" w:themeColor="text1"/>
          <w:vertAlign w:val="subscript"/>
        </w:rPr>
        <w:t>Sk</w:t>
      </w:r>
      <w:bookmarkEnd w:id="10"/>
    </w:p>
    <w:p w14:paraId="23985901" w14:textId="79D46386" w:rsidR="00D3757F" w:rsidRPr="00196E01" w:rsidRDefault="00D3757F" w:rsidP="00D3757F">
      <w:pPr>
        <w:rPr>
          <w:color w:val="000000" w:themeColor="text1"/>
        </w:rPr>
      </w:pPr>
      <w:r w:rsidRPr="00196E01">
        <w:rPr>
          <w:color w:val="000000" w:themeColor="text1"/>
        </w:rPr>
        <w:t>J</w:t>
      </w:r>
      <w:r w:rsidRPr="00196E01">
        <w:rPr>
          <w:color w:val="000000" w:themeColor="text1"/>
          <w:vertAlign w:val="subscript"/>
        </w:rPr>
        <w:t>Sk</w:t>
      </w:r>
      <w:r w:rsidRPr="00196E01">
        <w:rPr>
          <w:color w:val="000000" w:themeColor="text1"/>
        </w:rPr>
        <w:t xml:space="preserve"> è posto uguale alla media aritmetica dei dati di consumo energetico termico degli ultimi tre anni (intesi come 3 anni – non solari – che comprendono 3 stagioni termiche complete) opportunamente normalizzati come di seguito specificato.</w:t>
      </w:r>
    </w:p>
    <w:p w14:paraId="269B4372" w14:textId="77777777" w:rsidR="00D3757F" w:rsidRPr="00196E01" w:rsidRDefault="00D3757F" w:rsidP="00D3757F">
      <w:pPr>
        <w:rPr>
          <w:color w:val="000000" w:themeColor="text1"/>
        </w:rPr>
      </w:pPr>
    </w:p>
    <w:p w14:paraId="2D773C37" w14:textId="77777777" w:rsidR="00D3757F" w:rsidRPr="00196E01" w:rsidRDefault="00D3757F" w:rsidP="00D3757F">
      <w:pPr>
        <w:rPr>
          <w:color w:val="000000" w:themeColor="text1"/>
          <w:u w:val="single"/>
        </w:rPr>
      </w:pPr>
      <w:r w:rsidRPr="00196E01">
        <w:rPr>
          <w:color w:val="000000" w:themeColor="text1"/>
          <w:u w:val="single"/>
        </w:rPr>
        <w:t>Caso 1: dati omogenei</w:t>
      </w:r>
    </w:p>
    <w:p w14:paraId="524DCE9D" w14:textId="1FD67B15" w:rsidR="00D3757F" w:rsidRPr="00196E01" w:rsidRDefault="00D3757F" w:rsidP="00D3757F">
      <w:pPr>
        <w:rPr>
          <w:color w:val="000000" w:themeColor="text1"/>
        </w:rPr>
      </w:pPr>
      <w:r w:rsidRPr="00196E01">
        <w:rPr>
          <w:color w:val="000000" w:themeColor="text1"/>
        </w:rPr>
        <w:t>Si intendono</w:t>
      </w:r>
      <w:r w:rsidR="008B4045" w:rsidRPr="00196E01">
        <w:rPr>
          <w:color w:val="000000" w:themeColor="text1"/>
        </w:rPr>
        <w:t xml:space="preserve"> come</w:t>
      </w:r>
      <w:r w:rsidRPr="00196E01">
        <w:rPr>
          <w:color w:val="000000" w:themeColor="text1"/>
        </w:rPr>
        <w:t xml:space="preserve"> dati omogenei quelli</w:t>
      </w:r>
      <w:r w:rsidR="008B4045" w:rsidRPr="00196E01">
        <w:rPr>
          <w:color w:val="000000" w:themeColor="text1"/>
        </w:rPr>
        <w:t xml:space="preserve"> in cui</w:t>
      </w:r>
      <w:r w:rsidRPr="00196E01">
        <w:rPr>
          <w:color w:val="000000" w:themeColor="text1"/>
        </w:rPr>
        <w:t xml:space="preserve"> le variazioni di cui sotto non </w:t>
      </w:r>
      <w:r w:rsidR="00720A8F" w:rsidRPr="00196E01">
        <w:rPr>
          <w:color w:val="000000" w:themeColor="text1"/>
        </w:rPr>
        <w:t xml:space="preserve">sono significative in quanto non </w:t>
      </w:r>
      <w:r w:rsidR="00B8752B" w:rsidRPr="00196E01">
        <w:rPr>
          <w:color w:val="000000" w:themeColor="text1"/>
        </w:rPr>
        <w:t>superiori al 4%</w:t>
      </w:r>
      <w:r w:rsidR="00720A8F" w:rsidRPr="00196E01">
        <w:rPr>
          <w:color w:val="000000" w:themeColor="text1"/>
        </w:rPr>
        <w:t xml:space="preserve"> in valore assoluto</w:t>
      </w:r>
      <w:r w:rsidR="00B8752B" w:rsidRPr="00196E01">
        <w:rPr>
          <w:color w:val="000000" w:themeColor="text1"/>
        </w:rPr>
        <w:t xml:space="preserve"> </w:t>
      </w:r>
      <w:r w:rsidRPr="00196E01">
        <w:rPr>
          <w:color w:val="000000" w:themeColor="text1"/>
        </w:rPr>
        <w:t>(</w:t>
      </w:r>
      <w:r w:rsidR="00B8752B" w:rsidRPr="00196E01">
        <w:rPr>
          <w:color w:val="000000" w:themeColor="text1"/>
        </w:rPr>
        <w:t xml:space="preserve">ad esempio </w:t>
      </w:r>
      <w:r w:rsidRPr="00196E01">
        <w:rPr>
          <w:color w:val="000000" w:themeColor="text1"/>
        </w:rPr>
        <w:t>GG</w:t>
      </w:r>
      <w:r w:rsidR="00D566E1" w:rsidRPr="00196E01">
        <w:rPr>
          <w:color w:val="000000" w:themeColor="text1"/>
        </w:rPr>
        <w:t xml:space="preserve"> </w:t>
      </w:r>
      <w:r w:rsidRPr="00196E01">
        <w:rPr>
          <w:color w:val="000000" w:themeColor="text1"/>
        </w:rPr>
        <w:t>reali molto vicini ai GG di legge, nessuna significativa variazione di uso e volume, nessuno intervento di riqualificazione energetica con effetto rilevante sul consumo complessivo)</w:t>
      </w:r>
      <w:r w:rsidR="002B4739" w:rsidRPr="00196E01">
        <w:rPr>
          <w:color w:val="000000" w:themeColor="text1"/>
        </w:rPr>
        <w:t>.</w:t>
      </w:r>
    </w:p>
    <w:p w14:paraId="0DFC4590" w14:textId="18EB99E0" w:rsidR="00D3757F" w:rsidRPr="00196E01" w:rsidRDefault="00D3757F" w:rsidP="00D3757F">
      <w:pPr>
        <w:rPr>
          <w:color w:val="000000" w:themeColor="text1"/>
        </w:rPr>
      </w:pPr>
      <w:r w:rsidRPr="00196E01">
        <w:rPr>
          <w:color w:val="000000" w:themeColor="text1"/>
        </w:rPr>
        <w:t>Va</w:t>
      </w:r>
      <w:r w:rsidR="00720A8F" w:rsidRPr="00196E01">
        <w:rPr>
          <w:color w:val="000000" w:themeColor="text1"/>
        </w:rPr>
        <w:t>, pertanto,</w:t>
      </w:r>
      <w:r w:rsidRPr="00196E01">
        <w:rPr>
          <w:color w:val="000000" w:themeColor="text1"/>
        </w:rPr>
        <w:t xml:space="preserve"> effettuata una media aritmetica dei dati raccolti.</w:t>
      </w:r>
    </w:p>
    <w:p w14:paraId="220567B3" w14:textId="77777777" w:rsidR="00D3757F" w:rsidRPr="00196E01" w:rsidRDefault="00D3757F" w:rsidP="00D3757F">
      <w:pPr>
        <w:rPr>
          <w:color w:val="000000" w:themeColor="text1"/>
        </w:rPr>
      </w:pPr>
    </w:p>
    <w:p w14:paraId="44681552" w14:textId="77777777" w:rsidR="00D3757F" w:rsidRPr="00196E01" w:rsidRDefault="00D3757F" w:rsidP="00D3757F">
      <w:pPr>
        <w:rPr>
          <w:color w:val="000000" w:themeColor="text1"/>
          <w:u w:val="single"/>
        </w:rPr>
      </w:pPr>
      <w:r w:rsidRPr="00196E01">
        <w:rPr>
          <w:color w:val="000000" w:themeColor="text1"/>
          <w:u w:val="single"/>
        </w:rPr>
        <w:lastRenderedPageBreak/>
        <w:t>Caso 2: dati disomogenei</w:t>
      </w:r>
    </w:p>
    <w:p w14:paraId="6806B5B7" w14:textId="6B885413" w:rsidR="00D3757F" w:rsidRPr="00196E01" w:rsidRDefault="00D3757F" w:rsidP="00D3757F">
      <w:pPr>
        <w:rPr>
          <w:color w:val="000000" w:themeColor="text1"/>
        </w:rPr>
      </w:pPr>
      <w:r w:rsidRPr="00196E01">
        <w:rPr>
          <w:color w:val="000000" w:themeColor="text1"/>
        </w:rPr>
        <w:t xml:space="preserve">Va </w:t>
      </w:r>
      <w:r w:rsidR="008E184E" w:rsidRPr="00196E01">
        <w:rPr>
          <w:color w:val="000000" w:themeColor="text1"/>
        </w:rPr>
        <w:t>effettuata</w:t>
      </w:r>
      <w:r w:rsidRPr="00196E01">
        <w:rPr>
          <w:color w:val="000000" w:themeColor="text1"/>
        </w:rPr>
        <w:t xml:space="preserve"> un’analisi sulle motivazioni che hanno condotto a questa disomogeneità </w:t>
      </w:r>
      <w:r w:rsidR="008E184E" w:rsidRPr="00196E01">
        <w:rPr>
          <w:color w:val="000000" w:themeColor="text1"/>
        </w:rPr>
        <w:t>rispetto ai</w:t>
      </w:r>
      <w:r w:rsidRPr="00196E01">
        <w:rPr>
          <w:color w:val="000000" w:themeColor="text1"/>
        </w:rPr>
        <w:t xml:space="preserve"> dati storici di consumo e identificata l’annualità (intesa come anno non solare – che comprende una stagione termica completa) maggiormente rappresentativa delle condizioni di uso e fabbisogno dell’immobile oggetto di PTE o OPF.</w:t>
      </w:r>
    </w:p>
    <w:p w14:paraId="64761FE5" w14:textId="4B4CF30A" w:rsidR="00D3757F" w:rsidRPr="00196E01" w:rsidRDefault="00D3757F" w:rsidP="00D3757F">
      <w:pPr>
        <w:rPr>
          <w:color w:val="000000" w:themeColor="text1"/>
        </w:rPr>
      </w:pPr>
      <w:r w:rsidRPr="00196E01">
        <w:rPr>
          <w:color w:val="000000" w:themeColor="text1"/>
        </w:rPr>
        <w:t xml:space="preserve">Va effettuata una media pesata dei dati raccolti e normalizzati (secondo quanto definito nei successivi </w:t>
      </w:r>
      <w:r w:rsidR="00B77990" w:rsidRPr="00196E01">
        <w:rPr>
          <w:color w:val="000000" w:themeColor="text1"/>
        </w:rPr>
        <w:t xml:space="preserve">punti </w:t>
      </w:r>
      <w:r w:rsidRPr="00196E01">
        <w:rPr>
          <w:color w:val="000000" w:themeColor="text1"/>
        </w:rPr>
        <w:t>da A a D per quanto applicabili) ove la annualità maggiormente rappresentativa viene moltiplicata per 0,5 a cui si sommano le altre due annualità moltiplicate ognuna per 0,25.</w:t>
      </w:r>
    </w:p>
    <w:p w14:paraId="22B27C0B" w14:textId="77777777" w:rsidR="00D3757F" w:rsidRPr="00196E01" w:rsidRDefault="00D3757F" w:rsidP="00D3757F">
      <w:pPr>
        <w:rPr>
          <w:color w:val="000000" w:themeColor="text1"/>
        </w:rPr>
      </w:pPr>
    </w:p>
    <w:p w14:paraId="344D8265" w14:textId="344EB34C" w:rsidR="00D3757F" w:rsidRPr="00196E01" w:rsidRDefault="00D3757F" w:rsidP="00D3757F">
      <w:pPr>
        <w:ind w:left="426"/>
        <w:rPr>
          <w:b/>
          <w:color w:val="000000" w:themeColor="text1"/>
        </w:rPr>
      </w:pPr>
      <w:r w:rsidRPr="00196E01">
        <w:rPr>
          <w:b/>
          <w:color w:val="000000" w:themeColor="text1"/>
        </w:rPr>
        <w:t>A. Costruzione del registro dei consumi termici</w:t>
      </w:r>
      <w:r w:rsidR="0092515E" w:rsidRPr="00196E01">
        <w:rPr>
          <w:b/>
          <w:color w:val="000000" w:themeColor="text1"/>
        </w:rPr>
        <w:t xml:space="preserve"> storici</w:t>
      </w:r>
      <w:r w:rsidRPr="00196E01">
        <w:rPr>
          <w:b/>
          <w:color w:val="000000" w:themeColor="text1"/>
        </w:rPr>
        <w:t>:</w:t>
      </w:r>
    </w:p>
    <w:p w14:paraId="1C9032B6" w14:textId="77777777" w:rsidR="00D3757F" w:rsidRPr="00196E01" w:rsidRDefault="00D3757F" w:rsidP="00D3757F">
      <w:pPr>
        <w:ind w:left="426"/>
        <w:rPr>
          <w:color w:val="000000" w:themeColor="text1"/>
        </w:rPr>
      </w:pPr>
      <w:r w:rsidRPr="00196E01">
        <w:rPr>
          <w:color w:val="000000" w:themeColor="text1"/>
        </w:rPr>
        <w:t>Viene realizzata, per ogni punto di riconsegna interno ad un sistema edificio/impianto, una tabella contenente i seguenti campi:</w:t>
      </w:r>
    </w:p>
    <w:p w14:paraId="62F637AC" w14:textId="77777777" w:rsidR="00D3757F" w:rsidRPr="00196E01" w:rsidRDefault="00D3757F" w:rsidP="00D3757F">
      <w:pPr>
        <w:ind w:left="426"/>
        <w:rPr>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1583"/>
        <w:gridCol w:w="1624"/>
        <w:gridCol w:w="1569"/>
        <w:gridCol w:w="1739"/>
      </w:tblGrid>
      <w:tr w:rsidR="00196E01" w:rsidRPr="00196E01" w14:paraId="51BC93B9" w14:textId="77777777" w:rsidTr="00031860">
        <w:trPr>
          <w:jc w:val="center"/>
        </w:trPr>
        <w:tc>
          <w:tcPr>
            <w:tcW w:w="3351" w:type="dxa"/>
            <w:gridSpan w:val="2"/>
            <w:tcBorders>
              <w:bottom w:val="single" w:sz="4" w:space="0" w:color="auto"/>
              <w:right w:val="single" w:sz="4" w:space="0" w:color="auto"/>
            </w:tcBorders>
          </w:tcPr>
          <w:p w14:paraId="1AC2AD3C" w14:textId="77777777" w:rsidR="00D3757F" w:rsidRPr="00196E01" w:rsidRDefault="00D3757F" w:rsidP="000375E6">
            <w:pPr>
              <w:pStyle w:val="Maxtabella"/>
              <w:rPr>
                <w:color w:val="000000" w:themeColor="text1"/>
              </w:rPr>
            </w:pPr>
            <w:bookmarkStart w:id="11" w:name="_Toc188459149"/>
            <w:r w:rsidRPr="00196E01">
              <w:rPr>
                <w:color w:val="000000" w:themeColor="text1"/>
              </w:rPr>
              <w:t>Numero identificativo punto di riconsegna</w:t>
            </w:r>
            <w:bookmarkEnd w:id="11"/>
          </w:p>
        </w:tc>
        <w:bookmarkStart w:id="12" w:name="_Toc188459150"/>
        <w:tc>
          <w:tcPr>
            <w:tcW w:w="1624" w:type="dxa"/>
            <w:tcBorders>
              <w:top w:val="single" w:sz="4" w:space="0" w:color="auto"/>
              <w:left w:val="nil"/>
              <w:bottom w:val="single" w:sz="4" w:space="0" w:color="auto"/>
              <w:right w:val="nil"/>
            </w:tcBorders>
          </w:tcPr>
          <w:p w14:paraId="397C91EB" w14:textId="77777777" w:rsidR="00D3757F" w:rsidRPr="00196E01" w:rsidRDefault="00D3757F" w:rsidP="000375E6">
            <w:pPr>
              <w:pStyle w:val="Maxtabella"/>
              <w:rPr>
                <w:color w:val="000000" w:themeColor="text1"/>
              </w:rPr>
            </w:pPr>
            <w:r w:rsidRPr="00196E01">
              <w:rPr>
                <w:noProof/>
                <w:color w:val="000000" w:themeColor="text1"/>
              </w:rPr>
              <mc:AlternateContent>
                <mc:Choice Requires="wps">
                  <w:drawing>
                    <wp:anchor distT="0" distB="0" distL="114300" distR="114300" simplePos="0" relativeHeight="251658240" behindDoc="0" locked="0" layoutInCell="1" allowOverlap="1" wp14:anchorId="1B49BA90" wp14:editId="7686ED0B">
                      <wp:simplePos x="0" y="0"/>
                      <wp:positionH relativeFrom="column">
                        <wp:posOffset>29210</wp:posOffset>
                      </wp:positionH>
                      <wp:positionV relativeFrom="paragraph">
                        <wp:posOffset>17781</wp:posOffset>
                      </wp:positionV>
                      <wp:extent cx="2228850" cy="317500"/>
                      <wp:effectExtent l="0" t="0" r="0" b="635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885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097B9" w14:textId="77777777" w:rsidR="00D3757F" w:rsidRPr="00B16FAD" w:rsidRDefault="00D3757F" w:rsidP="00D3757F">
                                  <w:r w:rsidRPr="00B16FAD">
                                    <w:t>ID___________________________</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w14:anchorId="1B49BA90" id="_x0000_t202" coordsize="21600,21600" o:spt="202" path="m,l,21600r21600,l21600,xe">
                      <v:stroke joinstyle="miter"/>
                      <v:path gradientshapeok="t" o:connecttype="rect"/>
                    </v:shapetype>
                    <v:shape id="Text Box 49" o:spid="_x0000_s1026" type="#_x0000_t202" style="position:absolute;left:0;text-align:left;margin-left:2.3pt;margin-top:1.4pt;width:175.5pt;height:25pt;z-index:25165824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" filled="f" stroked="f">
                      <v:textbox>
                        <w:txbxContent>
                          <w:p w14:paraId="543097B9" w14:textId="77777777" w:rsidR="00D3757F" w:rsidRPr="00B16FAD" w:rsidRDefault="00D3757F" w:rsidP="00D3757F">
                            <w:r w:rsidRPr="00B16FAD">
                              <w:t>ID___________________________</w:t>
                            </w:r>
                          </w:p>
                        </w:txbxContent>
                      </v:textbox>
                    </v:shape>
                  </w:pict>
                </mc:Fallback>
              </mc:AlternateContent>
            </w:r>
            <w:bookmarkEnd w:id="12"/>
          </w:p>
        </w:tc>
        <w:tc>
          <w:tcPr>
            <w:tcW w:w="1569" w:type="dxa"/>
            <w:tcBorders>
              <w:top w:val="single" w:sz="4" w:space="0" w:color="auto"/>
              <w:left w:val="nil"/>
              <w:bottom w:val="single" w:sz="4" w:space="0" w:color="auto"/>
              <w:right w:val="nil"/>
            </w:tcBorders>
          </w:tcPr>
          <w:p w14:paraId="7AF6A3E8" w14:textId="77777777" w:rsidR="00D3757F" w:rsidRPr="00196E01" w:rsidRDefault="00D3757F" w:rsidP="000375E6">
            <w:pPr>
              <w:pStyle w:val="Maxtabella"/>
              <w:rPr>
                <w:color w:val="000000" w:themeColor="text1"/>
              </w:rPr>
            </w:pPr>
          </w:p>
        </w:tc>
        <w:tc>
          <w:tcPr>
            <w:tcW w:w="1739" w:type="dxa"/>
            <w:tcBorders>
              <w:top w:val="single" w:sz="4" w:space="0" w:color="auto"/>
              <w:left w:val="nil"/>
              <w:bottom w:val="single" w:sz="4" w:space="0" w:color="auto"/>
              <w:right w:val="single" w:sz="4" w:space="0" w:color="auto"/>
            </w:tcBorders>
          </w:tcPr>
          <w:p w14:paraId="62FAFCAE" w14:textId="77777777" w:rsidR="00D3757F" w:rsidRPr="00196E01" w:rsidRDefault="00D3757F" w:rsidP="000375E6">
            <w:pPr>
              <w:pStyle w:val="Maxtabella"/>
              <w:rPr>
                <w:color w:val="000000" w:themeColor="text1"/>
              </w:rPr>
            </w:pPr>
          </w:p>
        </w:tc>
      </w:tr>
      <w:tr w:rsidR="00196E01" w:rsidRPr="00196E01" w14:paraId="77F80E5A" w14:textId="77777777" w:rsidTr="00031860">
        <w:trPr>
          <w:jc w:val="center"/>
        </w:trPr>
        <w:tc>
          <w:tcPr>
            <w:tcW w:w="1768" w:type="dxa"/>
            <w:shd w:val="clear" w:color="auto" w:fill="B3B3B3"/>
            <w:vAlign w:val="center"/>
          </w:tcPr>
          <w:p w14:paraId="4A7C0B5B" w14:textId="77777777" w:rsidR="00D3757F" w:rsidRPr="00196E01" w:rsidRDefault="00D3757F" w:rsidP="000375E6">
            <w:pPr>
              <w:pStyle w:val="Maxtabella"/>
              <w:rPr>
                <w:color w:val="000000" w:themeColor="text1"/>
              </w:rPr>
            </w:pPr>
            <w:bookmarkStart w:id="13" w:name="_Toc188459151"/>
            <w:r w:rsidRPr="00196E01">
              <w:rPr>
                <w:color w:val="000000" w:themeColor="text1"/>
              </w:rPr>
              <w:t>Data</w:t>
            </w:r>
            <w:bookmarkEnd w:id="13"/>
          </w:p>
          <w:p w14:paraId="13CC7229" w14:textId="77777777" w:rsidR="00D3757F" w:rsidRPr="00196E01" w:rsidRDefault="00D3757F" w:rsidP="000375E6">
            <w:pPr>
              <w:pStyle w:val="Maxtabella"/>
              <w:rPr>
                <w:color w:val="000000" w:themeColor="text1"/>
              </w:rPr>
            </w:pPr>
            <w:bookmarkStart w:id="14" w:name="_Toc188459152"/>
            <w:r w:rsidRPr="00196E01">
              <w:rPr>
                <w:color w:val="000000" w:themeColor="text1"/>
              </w:rPr>
              <w:t>(gg/mm/aaaa)</w:t>
            </w:r>
            <w:bookmarkEnd w:id="14"/>
          </w:p>
        </w:tc>
        <w:tc>
          <w:tcPr>
            <w:tcW w:w="1583" w:type="dxa"/>
            <w:tcBorders>
              <w:top w:val="single" w:sz="4" w:space="0" w:color="auto"/>
            </w:tcBorders>
            <w:shd w:val="clear" w:color="auto" w:fill="B3B3B3"/>
          </w:tcPr>
          <w:p w14:paraId="2544490A" w14:textId="77777777" w:rsidR="00D3757F" w:rsidRPr="00196E01" w:rsidRDefault="00D3757F" w:rsidP="000375E6">
            <w:pPr>
              <w:pStyle w:val="Maxtabella"/>
              <w:rPr>
                <w:color w:val="000000" w:themeColor="text1"/>
              </w:rPr>
            </w:pPr>
            <w:bookmarkStart w:id="15" w:name="_Toc188459153"/>
            <w:r w:rsidRPr="00196E01">
              <w:rPr>
                <w:color w:val="000000" w:themeColor="text1"/>
              </w:rPr>
              <w:t>Lettura</w:t>
            </w:r>
            <w:bookmarkEnd w:id="15"/>
          </w:p>
          <w:p w14:paraId="47B2DCAC" w14:textId="77777777" w:rsidR="00D3757F" w:rsidRPr="00196E01" w:rsidRDefault="00D3757F" w:rsidP="000375E6">
            <w:pPr>
              <w:pStyle w:val="Maxtabella"/>
              <w:rPr>
                <w:color w:val="000000" w:themeColor="text1"/>
              </w:rPr>
            </w:pPr>
            <w:bookmarkStart w:id="16" w:name="_Toc188459154"/>
            <w:r w:rsidRPr="00196E01">
              <w:rPr>
                <w:color w:val="000000" w:themeColor="text1"/>
              </w:rPr>
              <w:t>(UdM)</w:t>
            </w:r>
            <w:bookmarkEnd w:id="16"/>
          </w:p>
        </w:tc>
        <w:tc>
          <w:tcPr>
            <w:tcW w:w="1624" w:type="dxa"/>
            <w:tcBorders>
              <w:top w:val="single" w:sz="4" w:space="0" w:color="auto"/>
            </w:tcBorders>
            <w:shd w:val="clear" w:color="auto" w:fill="B3B3B3"/>
          </w:tcPr>
          <w:p w14:paraId="33C89CBC" w14:textId="77777777" w:rsidR="00D3757F" w:rsidRPr="00196E01" w:rsidRDefault="00D3757F" w:rsidP="000375E6">
            <w:pPr>
              <w:pStyle w:val="Maxtabella"/>
              <w:rPr>
                <w:color w:val="000000" w:themeColor="text1"/>
              </w:rPr>
            </w:pPr>
            <w:bookmarkStart w:id="17" w:name="_Toc188459155"/>
            <w:r w:rsidRPr="00196E01">
              <w:rPr>
                <w:color w:val="000000" w:themeColor="text1"/>
              </w:rPr>
              <w:t>Quantità nel periodo</w:t>
            </w:r>
            <w:bookmarkEnd w:id="17"/>
          </w:p>
          <w:p w14:paraId="3231A181" w14:textId="77777777" w:rsidR="00D3757F" w:rsidRPr="00196E01" w:rsidRDefault="00D3757F" w:rsidP="000375E6">
            <w:pPr>
              <w:pStyle w:val="Maxtabella"/>
              <w:rPr>
                <w:color w:val="000000" w:themeColor="text1"/>
              </w:rPr>
            </w:pPr>
            <w:bookmarkStart w:id="18" w:name="_Toc188459156"/>
            <w:r w:rsidRPr="00196E01">
              <w:rPr>
                <w:color w:val="000000" w:themeColor="text1"/>
              </w:rPr>
              <w:t>(UdM)</w:t>
            </w:r>
            <w:bookmarkEnd w:id="18"/>
          </w:p>
        </w:tc>
        <w:tc>
          <w:tcPr>
            <w:tcW w:w="1569" w:type="dxa"/>
            <w:tcBorders>
              <w:top w:val="single" w:sz="4" w:space="0" w:color="auto"/>
            </w:tcBorders>
            <w:shd w:val="clear" w:color="auto" w:fill="B3B3B3"/>
          </w:tcPr>
          <w:p w14:paraId="350D9719" w14:textId="77777777" w:rsidR="00D3757F" w:rsidRPr="00196E01" w:rsidRDefault="00D3757F" w:rsidP="000375E6">
            <w:pPr>
              <w:pStyle w:val="Maxtabella"/>
              <w:rPr>
                <w:color w:val="000000" w:themeColor="text1"/>
              </w:rPr>
            </w:pPr>
            <w:bookmarkStart w:id="19" w:name="_Toc188459157"/>
            <w:r w:rsidRPr="00196E01">
              <w:rPr>
                <w:color w:val="000000" w:themeColor="text1"/>
              </w:rPr>
              <w:t>Consumo nel periodo</w:t>
            </w:r>
            <w:bookmarkEnd w:id="19"/>
          </w:p>
          <w:p w14:paraId="656A6DA0" w14:textId="77777777" w:rsidR="00D3757F" w:rsidRPr="00196E01" w:rsidRDefault="00D3757F" w:rsidP="000375E6">
            <w:pPr>
              <w:pStyle w:val="Maxtabella"/>
              <w:rPr>
                <w:color w:val="000000" w:themeColor="text1"/>
              </w:rPr>
            </w:pPr>
            <w:bookmarkStart w:id="20" w:name="_Toc188459158"/>
            <w:r w:rsidRPr="00196E01">
              <w:rPr>
                <w:color w:val="000000" w:themeColor="text1"/>
              </w:rPr>
              <w:t>(kWh)</w:t>
            </w:r>
            <w:bookmarkEnd w:id="20"/>
          </w:p>
        </w:tc>
        <w:tc>
          <w:tcPr>
            <w:tcW w:w="1739" w:type="dxa"/>
            <w:tcBorders>
              <w:top w:val="single" w:sz="4" w:space="0" w:color="auto"/>
            </w:tcBorders>
            <w:shd w:val="clear" w:color="auto" w:fill="B3B3B3"/>
          </w:tcPr>
          <w:p w14:paraId="3EFC8145" w14:textId="77777777" w:rsidR="00D3757F" w:rsidRPr="00196E01" w:rsidRDefault="00D3757F" w:rsidP="000375E6">
            <w:pPr>
              <w:pStyle w:val="Maxtabella"/>
              <w:rPr>
                <w:color w:val="000000" w:themeColor="text1"/>
              </w:rPr>
            </w:pPr>
            <w:bookmarkStart w:id="21" w:name="_Toc188459159"/>
            <w:r w:rsidRPr="00196E01">
              <w:rPr>
                <w:color w:val="000000" w:themeColor="text1"/>
              </w:rPr>
              <w:t>Osservazioni</w:t>
            </w:r>
            <w:bookmarkEnd w:id="21"/>
          </w:p>
        </w:tc>
      </w:tr>
      <w:tr w:rsidR="00196E01" w:rsidRPr="00196E01" w14:paraId="28CE6157" w14:textId="77777777" w:rsidTr="00031860">
        <w:trPr>
          <w:jc w:val="center"/>
        </w:trPr>
        <w:tc>
          <w:tcPr>
            <w:tcW w:w="1768" w:type="dxa"/>
          </w:tcPr>
          <w:p w14:paraId="024B8E2E" w14:textId="77777777" w:rsidR="00D3757F" w:rsidRPr="00196E01" w:rsidRDefault="00D3757F" w:rsidP="000375E6">
            <w:pPr>
              <w:pStyle w:val="Maxtabella"/>
              <w:rPr>
                <w:color w:val="000000" w:themeColor="text1"/>
              </w:rPr>
            </w:pPr>
          </w:p>
        </w:tc>
        <w:tc>
          <w:tcPr>
            <w:tcW w:w="1583" w:type="dxa"/>
          </w:tcPr>
          <w:p w14:paraId="279A3B60" w14:textId="77777777" w:rsidR="00D3757F" w:rsidRPr="00196E01" w:rsidRDefault="00D3757F" w:rsidP="000375E6">
            <w:pPr>
              <w:pStyle w:val="Maxtabella"/>
              <w:rPr>
                <w:color w:val="000000" w:themeColor="text1"/>
              </w:rPr>
            </w:pPr>
          </w:p>
        </w:tc>
        <w:tc>
          <w:tcPr>
            <w:tcW w:w="1624" w:type="dxa"/>
          </w:tcPr>
          <w:p w14:paraId="62E4A259" w14:textId="77777777" w:rsidR="00D3757F" w:rsidRPr="00196E01" w:rsidRDefault="00D3757F" w:rsidP="000375E6">
            <w:pPr>
              <w:pStyle w:val="Maxtabella"/>
              <w:rPr>
                <w:color w:val="000000" w:themeColor="text1"/>
              </w:rPr>
            </w:pPr>
          </w:p>
        </w:tc>
        <w:tc>
          <w:tcPr>
            <w:tcW w:w="1569" w:type="dxa"/>
          </w:tcPr>
          <w:p w14:paraId="78352451" w14:textId="77777777" w:rsidR="00D3757F" w:rsidRPr="00196E01" w:rsidRDefault="00D3757F" w:rsidP="000375E6">
            <w:pPr>
              <w:pStyle w:val="Maxtabella"/>
              <w:rPr>
                <w:color w:val="000000" w:themeColor="text1"/>
              </w:rPr>
            </w:pPr>
          </w:p>
        </w:tc>
        <w:tc>
          <w:tcPr>
            <w:tcW w:w="1739" w:type="dxa"/>
          </w:tcPr>
          <w:p w14:paraId="29BF3E86" w14:textId="77777777" w:rsidR="00D3757F" w:rsidRPr="00196E01" w:rsidRDefault="00D3757F" w:rsidP="000375E6">
            <w:pPr>
              <w:pStyle w:val="Maxtabella"/>
              <w:rPr>
                <w:color w:val="000000" w:themeColor="text1"/>
              </w:rPr>
            </w:pPr>
          </w:p>
        </w:tc>
      </w:tr>
      <w:tr w:rsidR="00196E01" w:rsidRPr="00196E01" w14:paraId="570151B1" w14:textId="77777777" w:rsidTr="00031860">
        <w:trPr>
          <w:jc w:val="center"/>
        </w:trPr>
        <w:tc>
          <w:tcPr>
            <w:tcW w:w="1768" w:type="dxa"/>
          </w:tcPr>
          <w:p w14:paraId="10790519" w14:textId="77777777" w:rsidR="00D3757F" w:rsidRPr="00196E01" w:rsidRDefault="00D3757F" w:rsidP="000375E6">
            <w:pPr>
              <w:pStyle w:val="Maxtabella"/>
              <w:rPr>
                <w:color w:val="000000" w:themeColor="text1"/>
              </w:rPr>
            </w:pPr>
          </w:p>
        </w:tc>
        <w:tc>
          <w:tcPr>
            <w:tcW w:w="1583" w:type="dxa"/>
          </w:tcPr>
          <w:p w14:paraId="0DC5564B" w14:textId="77777777" w:rsidR="00D3757F" w:rsidRPr="00196E01" w:rsidRDefault="00D3757F" w:rsidP="000375E6">
            <w:pPr>
              <w:pStyle w:val="Maxtabella"/>
              <w:rPr>
                <w:color w:val="000000" w:themeColor="text1"/>
              </w:rPr>
            </w:pPr>
          </w:p>
        </w:tc>
        <w:tc>
          <w:tcPr>
            <w:tcW w:w="1624" w:type="dxa"/>
          </w:tcPr>
          <w:p w14:paraId="668C364A" w14:textId="77777777" w:rsidR="00D3757F" w:rsidRPr="00196E01" w:rsidRDefault="00D3757F" w:rsidP="000375E6">
            <w:pPr>
              <w:pStyle w:val="Maxtabella"/>
              <w:rPr>
                <w:color w:val="000000" w:themeColor="text1"/>
              </w:rPr>
            </w:pPr>
          </w:p>
        </w:tc>
        <w:tc>
          <w:tcPr>
            <w:tcW w:w="1569" w:type="dxa"/>
          </w:tcPr>
          <w:p w14:paraId="2C0B93D2" w14:textId="77777777" w:rsidR="00D3757F" w:rsidRPr="00196E01" w:rsidRDefault="00D3757F" w:rsidP="000375E6">
            <w:pPr>
              <w:pStyle w:val="Maxtabella"/>
              <w:rPr>
                <w:color w:val="000000" w:themeColor="text1"/>
              </w:rPr>
            </w:pPr>
          </w:p>
        </w:tc>
        <w:tc>
          <w:tcPr>
            <w:tcW w:w="1739" w:type="dxa"/>
          </w:tcPr>
          <w:p w14:paraId="53329815" w14:textId="77777777" w:rsidR="00D3757F" w:rsidRPr="00196E01" w:rsidRDefault="00D3757F" w:rsidP="000375E6">
            <w:pPr>
              <w:pStyle w:val="Maxtabella"/>
              <w:rPr>
                <w:color w:val="000000" w:themeColor="text1"/>
              </w:rPr>
            </w:pPr>
          </w:p>
        </w:tc>
      </w:tr>
      <w:tr w:rsidR="00196E01" w:rsidRPr="00196E01" w14:paraId="5FB9A906" w14:textId="77777777" w:rsidTr="00031860">
        <w:trPr>
          <w:jc w:val="center"/>
        </w:trPr>
        <w:tc>
          <w:tcPr>
            <w:tcW w:w="1768" w:type="dxa"/>
          </w:tcPr>
          <w:p w14:paraId="68A7DB00" w14:textId="77777777" w:rsidR="00D3757F" w:rsidRPr="00196E01" w:rsidRDefault="00D3757F" w:rsidP="000375E6">
            <w:pPr>
              <w:pStyle w:val="Maxtabella"/>
              <w:rPr>
                <w:color w:val="000000" w:themeColor="text1"/>
              </w:rPr>
            </w:pPr>
          </w:p>
        </w:tc>
        <w:tc>
          <w:tcPr>
            <w:tcW w:w="1583" w:type="dxa"/>
          </w:tcPr>
          <w:p w14:paraId="0A8977D4" w14:textId="77777777" w:rsidR="00D3757F" w:rsidRPr="00196E01" w:rsidRDefault="00D3757F" w:rsidP="000375E6">
            <w:pPr>
              <w:pStyle w:val="Maxtabella"/>
              <w:rPr>
                <w:color w:val="000000" w:themeColor="text1"/>
              </w:rPr>
            </w:pPr>
          </w:p>
        </w:tc>
        <w:tc>
          <w:tcPr>
            <w:tcW w:w="1624" w:type="dxa"/>
          </w:tcPr>
          <w:p w14:paraId="56C6B7E9" w14:textId="77777777" w:rsidR="00D3757F" w:rsidRPr="00196E01" w:rsidRDefault="00D3757F" w:rsidP="000375E6">
            <w:pPr>
              <w:pStyle w:val="Maxtabella"/>
              <w:rPr>
                <w:color w:val="000000" w:themeColor="text1"/>
              </w:rPr>
            </w:pPr>
          </w:p>
        </w:tc>
        <w:tc>
          <w:tcPr>
            <w:tcW w:w="1569" w:type="dxa"/>
          </w:tcPr>
          <w:p w14:paraId="208A52D1" w14:textId="77777777" w:rsidR="00D3757F" w:rsidRPr="00196E01" w:rsidRDefault="00D3757F" w:rsidP="000375E6">
            <w:pPr>
              <w:pStyle w:val="Maxtabella"/>
              <w:rPr>
                <w:color w:val="000000" w:themeColor="text1"/>
              </w:rPr>
            </w:pPr>
          </w:p>
        </w:tc>
        <w:tc>
          <w:tcPr>
            <w:tcW w:w="1739" w:type="dxa"/>
          </w:tcPr>
          <w:p w14:paraId="7597E85A" w14:textId="77777777" w:rsidR="00D3757F" w:rsidRPr="00196E01" w:rsidRDefault="00D3757F" w:rsidP="000375E6">
            <w:pPr>
              <w:pStyle w:val="Maxtabella"/>
              <w:rPr>
                <w:color w:val="000000" w:themeColor="text1"/>
              </w:rPr>
            </w:pPr>
          </w:p>
        </w:tc>
      </w:tr>
    </w:tbl>
    <w:p w14:paraId="4750B17C" w14:textId="71DD5F9A" w:rsidR="000B021E" w:rsidRPr="00196E01" w:rsidRDefault="000B021E" w:rsidP="000B021E">
      <w:pPr>
        <w:ind w:left="426"/>
        <w:rPr>
          <w:b/>
          <w:bCs/>
          <w:color w:val="000000" w:themeColor="text1"/>
          <w:sz w:val="16"/>
          <w:szCs w:val="20"/>
        </w:rPr>
      </w:pPr>
      <w:r w:rsidRPr="00196E01">
        <w:rPr>
          <w:b/>
          <w:bCs/>
          <w:color w:val="000000" w:themeColor="text1"/>
          <w:sz w:val="16"/>
          <w:szCs w:val="20"/>
        </w:rPr>
        <w:t>Tabella 2</w:t>
      </w:r>
    </w:p>
    <w:p w14:paraId="70962D68" w14:textId="77777777" w:rsidR="00D3757F" w:rsidRPr="00196E01" w:rsidRDefault="00D3757F" w:rsidP="00D3757F">
      <w:pPr>
        <w:ind w:left="426"/>
        <w:rPr>
          <w:color w:val="000000" w:themeColor="text1"/>
        </w:rPr>
      </w:pPr>
    </w:p>
    <w:p w14:paraId="4C58F401" w14:textId="77777777" w:rsidR="00D3757F" w:rsidRPr="00196E01" w:rsidRDefault="00D3757F" w:rsidP="00D3757F">
      <w:pPr>
        <w:ind w:left="426"/>
        <w:rPr>
          <w:color w:val="000000" w:themeColor="text1"/>
        </w:rPr>
      </w:pPr>
      <w:r w:rsidRPr="00196E01">
        <w:rPr>
          <w:color w:val="000000" w:themeColor="text1"/>
        </w:rPr>
        <w:t>dove:</w:t>
      </w:r>
    </w:p>
    <w:p w14:paraId="0B95A2B5" w14:textId="77777777" w:rsidR="00D3757F" w:rsidRPr="00196E01" w:rsidRDefault="00D3757F" w:rsidP="00D3757F">
      <w:pPr>
        <w:ind w:left="426"/>
        <w:rPr>
          <w:color w:val="000000" w:themeColor="text1"/>
        </w:rPr>
      </w:pPr>
      <w:r w:rsidRPr="00196E01">
        <w:rPr>
          <w:b/>
          <w:color w:val="000000" w:themeColor="text1"/>
        </w:rPr>
        <w:t>Data:</w:t>
      </w:r>
      <w:r w:rsidRPr="00196E01">
        <w:rPr>
          <w:color w:val="000000" w:themeColor="text1"/>
        </w:rPr>
        <w:t xml:space="preserve"> data presente sul documento fiscale e relativa alla lettura del contatore asservito al punto di riconsegna;</w:t>
      </w:r>
    </w:p>
    <w:p w14:paraId="068FB327" w14:textId="77777777" w:rsidR="00D3757F" w:rsidRPr="00196E01" w:rsidRDefault="00D3757F" w:rsidP="00D3757F">
      <w:pPr>
        <w:ind w:left="426"/>
        <w:rPr>
          <w:color w:val="000000" w:themeColor="text1"/>
        </w:rPr>
      </w:pPr>
      <w:r w:rsidRPr="00196E01">
        <w:rPr>
          <w:b/>
          <w:color w:val="000000" w:themeColor="text1"/>
        </w:rPr>
        <w:t>Lettura:</w:t>
      </w:r>
      <w:r w:rsidRPr="00196E01">
        <w:rPr>
          <w:color w:val="000000" w:themeColor="text1"/>
        </w:rPr>
        <w:t xml:space="preserve"> valore presente e rilevabile dal documento fiscale [espresso in UdM];</w:t>
      </w:r>
    </w:p>
    <w:p w14:paraId="51D897E3" w14:textId="77777777" w:rsidR="00D3757F" w:rsidRPr="00196E01" w:rsidRDefault="00D3757F" w:rsidP="00D3757F">
      <w:pPr>
        <w:ind w:left="426"/>
        <w:rPr>
          <w:color w:val="000000" w:themeColor="text1"/>
        </w:rPr>
      </w:pPr>
      <w:r w:rsidRPr="00196E01">
        <w:rPr>
          <w:b/>
          <w:color w:val="000000" w:themeColor="text1"/>
        </w:rPr>
        <w:t>Quantità del periodo:</w:t>
      </w:r>
      <w:r w:rsidRPr="00196E01">
        <w:rPr>
          <w:color w:val="000000" w:themeColor="text1"/>
        </w:rPr>
        <w:t xml:space="preserve"> differenza tra la “Lettura” e la “Lettura” relativa al periodo precedente. Tale quantità è pari al consumo del vettore attribuito al periodo compreso tra la data della riga precedente e quella in compilazione [espresso in UdM];</w:t>
      </w:r>
    </w:p>
    <w:p w14:paraId="7D47CC8F" w14:textId="77777777" w:rsidR="00D3757F" w:rsidRPr="00196E01" w:rsidRDefault="00D3757F" w:rsidP="00D3757F">
      <w:pPr>
        <w:ind w:left="426"/>
        <w:rPr>
          <w:color w:val="000000" w:themeColor="text1"/>
        </w:rPr>
      </w:pPr>
      <w:r w:rsidRPr="00196E01">
        <w:rPr>
          <w:b/>
          <w:color w:val="000000" w:themeColor="text1"/>
        </w:rPr>
        <w:t>Consumo nel periodo:</w:t>
      </w:r>
      <w:r w:rsidRPr="00196E01">
        <w:rPr>
          <w:color w:val="000000" w:themeColor="text1"/>
        </w:rPr>
        <w:t xml:space="preserve"> consumo del vettore attribuito al periodo come quantità di cui alla colonna precedente convertita in kWh mediante i fattori di conversione di cui alla tabella 2;</w:t>
      </w:r>
    </w:p>
    <w:p w14:paraId="22D5EF18" w14:textId="77777777" w:rsidR="00D3757F" w:rsidRPr="00196E01" w:rsidRDefault="00D3757F" w:rsidP="00D3757F">
      <w:pPr>
        <w:ind w:left="426"/>
        <w:rPr>
          <w:color w:val="000000" w:themeColor="text1"/>
        </w:rPr>
      </w:pPr>
      <w:r w:rsidRPr="00196E01">
        <w:rPr>
          <w:b/>
          <w:color w:val="000000" w:themeColor="text1"/>
        </w:rPr>
        <w:t>Osservazioni:</w:t>
      </w:r>
      <w:r w:rsidRPr="00196E01">
        <w:rPr>
          <w:color w:val="000000" w:themeColor="text1"/>
        </w:rPr>
        <w:t xml:space="preserve"> eventuali osservazioni che vengono ritenute utili o chiarificatrici.</w:t>
      </w:r>
    </w:p>
    <w:p w14:paraId="79EF9919" w14:textId="77777777" w:rsidR="00D3757F" w:rsidRPr="00196E01" w:rsidRDefault="00D3757F" w:rsidP="00D3757F">
      <w:pPr>
        <w:ind w:left="426"/>
        <w:rPr>
          <w:color w:val="000000" w:themeColor="text1"/>
        </w:rPr>
      </w:pPr>
    </w:p>
    <w:p w14:paraId="77D1455F" w14:textId="77777777" w:rsidR="00D3757F" w:rsidRPr="00196E01" w:rsidRDefault="00D3757F" w:rsidP="00D3757F">
      <w:pPr>
        <w:ind w:left="426"/>
        <w:rPr>
          <w:b/>
          <w:color w:val="000000" w:themeColor="text1"/>
        </w:rPr>
      </w:pPr>
      <w:r w:rsidRPr="00196E01">
        <w:rPr>
          <w:b/>
          <w:color w:val="000000" w:themeColor="text1"/>
        </w:rPr>
        <w:t>B. Identificazione dei consumi termici dedicati alla climatizzazione invernale</w:t>
      </w:r>
    </w:p>
    <w:p w14:paraId="325F3FEE" w14:textId="29789C3A" w:rsidR="00D3757F" w:rsidRPr="00196E01" w:rsidRDefault="00D3757F" w:rsidP="00E359C8">
      <w:pPr>
        <w:pStyle w:val="Max"/>
        <w:jc w:val="both"/>
        <w:rPr>
          <w:color w:val="000000" w:themeColor="text1"/>
        </w:rPr>
      </w:pPr>
      <w:r w:rsidRPr="00196E01">
        <w:rPr>
          <w:color w:val="000000" w:themeColor="text1"/>
        </w:rPr>
        <w:t>Nel caso in cui il contatore (punto di riconsegna di cui al punto A</w:t>
      </w:r>
      <w:r w:rsidR="00C1050F" w:rsidRPr="00196E01">
        <w:rPr>
          <w:color w:val="000000" w:themeColor="text1"/>
        </w:rPr>
        <w:t>)</w:t>
      </w:r>
      <w:r w:rsidRPr="00196E01">
        <w:rPr>
          <w:color w:val="000000" w:themeColor="text1"/>
        </w:rPr>
        <w:t xml:space="preserve"> sia dedicato esclusivamente all’alimentazione degli impianti di </w:t>
      </w:r>
      <w:r w:rsidRPr="00196E01">
        <w:rPr>
          <w:bCs/>
          <w:color w:val="000000" w:themeColor="text1"/>
        </w:rPr>
        <w:t>climatizzazione invernale, il dato di consumo di cui al precedente punto è il consumo termico dedicato alla climatizzazione invernale.</w:t>
      </w:r>
    </w:p>
    <w:p w14:paraId="0B244F07" w14:textId="2B14D6D4" w:rsidR="00D3757F" w:rsidRPr="00196E01" w:rsidRDefault="00D3757F" w:rsidP="00E359C8">
      <w:pPr>
        <w:pStyle w:val="Max"/>
        <w:jc w:val="both"/>
        <w:rPr>
          <w:bCs/>
          <w:color w:val="000000" w:themeColor="text1"/>
        </w:rPr>
      </w:pPr>
      <w:r w:rsidRPr="00196E01">
        <w:rPr>
          <w:color w:val="000000" w:themeColor="text1"/>
        </w:rPr>
        <w:lastRenderedPageBreak/>
        <w:t>Nel caso in cui il contatore (punto di riconsegna di cui al punto A</w:t>
      </w:r>
      <w:r w:rsidR="00C1050F" w:rsidRPr="00196E01">
        <w:rPr>
          <w:color w:val="000000" w:themeColor="text1"/>
        </w:rPr>
        <w:t>)</w:t>
      </w:r>
      <w:r w:rsidRPr="00196E01">
        <w:rPr>
          <w:color w:val="000000" w:themeColor="text1"/>
        </w:rPr>
        <w:t xml:space="preserve"> </w:t>
      </w:r>
      <w:r w:rsidRPr="00196E01">
        <w:rPr>
          <w:b/>
          <w:bCs/>
          <w:color w:val="000000" w:themeColor="text1"/>
          <w:u w:val="single"/>
        </w:rPr>
        <w:t>non</w:t>
      </w:r>
      <w:r w:rsidRPr="00196E01">
        <w:rPr>
          <w:color w:val="000000" w:themeColor="text1"/>
        </w:rPr>
        <w:t xml:space="preserve"> sia dedicato esclusivamente all’alimentazione degli impianti di </w:t>
      </w:r>
      <w:r w:rsidRPr="00196E01">
        <w:rPr>
          <w:bCs/>
          <w:color w:val="000000" w:themeColor="text1"/>
        </w:rPr>
        <w:t xml:space="preserve">climatizzazione invernale, si deve individuare la quantità non dedicata agli impianti di climatizzazione invernale e, di conseguenza e per differenza, quella relativa agli impianti di climatizzazione invernale. </w:t>
      </w:r>
      <w:r w:rsidR="00E359C8" w:rsidRPr="00196E01">
        <w:rPr>
          <w:bCs/>
          <w:color w:val="000000" w:themeColor="text1"/>
        </w:rPr>
        <w:t>E in particolare:</w:t>
      </w:r>
    </w:p>
    <w:p w14:paraId="0AF8708D" w14:textId="30B61317" w:rsidR="00D3757F" w:rsidRPr="00196E01" w:rsidRDefault="00E359C8" w:rsidP="00E359C8">
      <w:pPr>
        <w:pStyle w:val="Max--"/>
        <w:jc w:val="both"/>
        <w:rPr>
          <w:color w:val="000000" w:themeColor="text1"/>
        </w:rPr>
      </w:pPr>
      <w:r w:rsidRPr="00196E01">
        <w:rPr>
          <w:color w:val="000000" w:themeColor="text1"/>
        </w:rPr>
        <w:t>p</w:t>
      </w:r>
      <w:r w:rsidR="00D3757F" w:rsidRPr="00196E01">
        <w:rPr>
          <w:color w:val="000000" w:themeColor="text1"/>
        </w:rPr>
        <w:t>er gli impianti termici integrati si identifica il dato di consumo associato mediante la procedura di cui al successivo paragrafo</w:t>
      </w:r>
      <w:r w:rsidR="00C1050F" w:rsidRPr="00196E01">
        <w:rPr>
          <w:color w:val="000000" w:themeColor="text1"/>
        </w:rPr>
        <w:t xml:space="preserve"> 2.2</w:t>
      </w:r>
      <w:r w:rsidR="00F617F0" w:rsidRPr="00196E01">
        <w:rPr>
          <w:color w:val="000000" w:themeColor="text1"/>
        </w:rPr>
        <w:t>.2</w:t>
      </w:r>
      <w:r w:rsidRPr="00196E01">
        <w:rPr>
          <w:color w:val="000000" w:themeColor="text1"/>
        </w:rPr>
        <w:t>;</w:t>
      </w:r>
    </w:p>
    <w:p w14:paraId="78027CC1" w14:textId="39AFECCD" w:rsidR="00D3757F" w:rsidRPr="00196E01" w:rsidRDefault="00E359C8" w:rsidP="00E359C8">
      <w:pPr>
        <w:pStyle w:val="Max--"/>
        <w:jc w:val="both"/>
        <w:rPr>
          <w:color w:val="000000" w:themeColor="text1"/>
        </w:rPr>
      </w:pPr>
      <w:r w:rsidRPr="00196E01">
        <w:rPr>
          <w:color w:val="000000" w:themeColor="text1"/>
        </w:rPr>
        <w:t>p</w:t>
      </w:r>
      <w:r w:rsidR="00D3757F" w:rsidRPr="00196E01">
        <w:rPr>
          <w:color w:val="000000" w:themeColor="text1"/>
        </w:rPr>
        <w:t xml:space="preserve">er impianti diversi dagli impianti per la climatizzazione invernale e dai termici integrati (ad es. per il post riscaldamento) è compito dell’Amministrazione definire </w:t>
      </w:r>
      <w:r w:rsidR="00740CBE" w:rsidRPr="00196E01">
        <w:rPr>
          <w:color w:val="000000" w:themeColor="text1"/>
        </w:rPr>
        <w:t>in contraddittorio</w:t>
      </w:r>
      <w:r w:rsidR="0078252A" w:rsidRPr="00196E01">
        <w:rPr>
          <w:color w:val="000000" w:themeColor="text1"/>
        </w:rPr>
        <w:t xml:space="preserve"> con il Fornitore</w:t>
      </w:r>
      <w:r w:rsidR="00740CBE" w:rsidRPr="00196E01">
        <w:rPr>
          <w:color w:val="000000" w:themeColor="text1"/>
        </w:rPr>
        <w:t xml:space="preserve"> </w:t>
      </w:r>
      <w:r w:rsidR="00D3757F" w:rsidRPr="00196E01">
        <w:rPr>
          <w:color w:val="000000" w:themeColor="text1"/>
        </w:rPr>
        <w:t xml:space="preserve">il dato di consumo associato. </w:t>
      </w:r>
    </w:p>
    <w:p w14:paraId="1278E669" w14:textId="77777777" w:rsidR="00D3757F" w:rsidRPr="00196E01" w:rsidRDefault="00D3757F" w:rsidP="00E359C8">
      <w:pPr>
        <w:pStyle w:val="Max"/>
        <w:numPr>
          <w:ilvl w:val="0"/>
          <w:numId w:val="0"/>
        </w:numPr>
        <w:ind w:left="426"/>
        <w:jc w:val="both"/>
        <w:rPr>
          <w:color w:val="000000" w:themeColor="text1"/>
        </w:rPr>
      </w:pPr>
    </w:p>
    <w:p w14:paraId="432C0C02" w14:textId="77777777" w:rsidR="00D3757F" w:rsidRPr="00196E01" w:rsidRDefault="00D3757F" w:rsidP="00143CAC">
      <w:pPr>
        <w:pStyle w:val="Max"/>
        <w:numPr>
          <w:ilvl w:val="0"/>
          <w:numId w:val="0"/>
        </w:numPr>
        <w:ind w:left="426"/>
        <w:jc w:val="both"/>
        <w:rPr>
          <w:b/>
          <w:color w:val="000000" w:themeColor="text1"/>
        </w:rPr>
      </w:pPr>
      <w:r w:rsidRPr="00196E01">
        <w:rPr>
          <w:b/>
          <w:color w:val="000000" w:themeColor="text1"/>
        </w:rPr>
        <w:t xml:space="preserve">C. Normalizzazione dei consumi termici dedicati alla climatizzazione invernale per stagionalità </w:t>
      </w:r>
    </w:p>
    <w:p w14:paraId="0BD5759B" w14:textId="77777777" w:rsidR="00D3757F" w:rsidRPr="00196E01" w:rsidRDefault="00D3757F" w:rsidP="00E359C8">
      <w:pPr>
        <w:pStyle w:val="Max"/>
        <w:numPr>
          <w:ilvl w:val="0"/>
          <w:numId w:val="0"/>
        </w:numPr>
        <w:ind w:left="426"/>
        <w:jc w:val="both"/>
        <w:rPr>
          <w:color w:val="000000" w:themeColor="text1"/>
        </w:rPr>
      </w:pPr>
      <w:r w:rsidRPr="00196E01">
        <w:rPr>
          <w:color w:val="000000" w:themeColor="text1"/>
        </w:rPr>
        <w:t>Il dato di consumo termico dedicati alla climatizzazione invernale ricavato secondo quanto definito al precedente punto B deve essere normalizzato per stagionalità mediante la procedura analoga a quella di cui al paragrafo 3.2 della presente Appendice.</w:t>
      </w:r>
    </w:p>
    <w:p w14:paraId="170D7CB9" w14:textId="77777777" w:rsidR="00D3757F" w:rsidRPr="00196E01" w:rsidRDefault="00D3757F" w:rsidP="00E359C8">
      <w:pPr>
        <w:pStyle w:val="Max"/>
        <w:numPr>
          <w:ilvl w:val="0"/>
          <w:numId w:val="0"/>
        </w:numPr>
        <w:ind w:left="426"/>
        <w:jc w:val="both"/>
        <w:rPr>
          <w:color w:val="000000" w:themeColor="text1"/>
        </w:rPr>
      </w:pPr>
      <w:r w:rsidRPr="00196E01">
        <w:rPr>
          <w:color w:val="000000" w:themeColor="text1"/>
        </w:rPr>
        <w:t>Conseguentemente, il consumo termico dedicato alla climatizzazione invernale normalizzato è dato dal prodotto del consumo termico di cui al precedente punto B per il fattore correttivo C</w:t>
      </w:r>
      <w:r w:rsidRPr="00196E01">
        <w:rPr>
          <w:color w:val="000000" w:themeColor="text1"/>
          <w:vertAlign w:val="subscript"/>
        </w:rPr>
        <w:t xml:space="preserve">GG </w:t>
      </w:r>
      <w:r w:rsidRPr="00196E01">
        <w:rPr>
          <w:color w:val="000000" w:themeColor="text1"/>
        </w:rPr>
        <w:t>calcolato come rapporto tra i GG</w:t>
      </w:r>
      <w:r w:rsidRPr="00196E01">
        <w:rPr>
          <w:color w:val="000000" w:themeColor="text1"/>
          <w:vertAlign w:val="subscript"/>
        </w:rPr>
        <w:t>S</w:t>
      </w:r>
      <w:r w:rsidRPr="00196E01">
        <w:rPr>
          <w:color w:val="000000" w:themeColor="text1"/>
        </w:rPr>
        <w:t xml:space="preserve"> (Gradi Giorno standard stabiliti dall’Art. 2 comma 1 del D.P.R. 412/93) e i GG</w:t>
      </w:r>
      <w:r w:rsidRPr="00196E01">
        <w:rPr>
          <w:color w:val="000000" w:themeColor="text1"/>
          <w:vertAlign w:val="subscript"/>
        </w:rPr>
        <w:t xml:space="preserve">RS </w:t>
      </w:r>
      <w:r w:rsidRPr="00196E01">
        <w:rPr>
          <w:color w:val="000000" w:themeColor="text1"/>
        </w:rPr>
        <w:t>(Gradi Giorno Reali Storici). In equazione:</w:t>
      </w:r>
    </w:p>
    <w:p w14:paraId="7190E37D" w14:textId="77777777" w:rsidR="00143CAC" w:rsidRPr="00196E01" w:rsidRDefault="00143CAC" w:rsidP="00E359C8">
      <w:pPr>
        <w:pStyle w:val="Max"/>
        <w:numPr>
          <w:ilvl w:val="0"/>
          <w:numId w:val="0"/>
        </w:numPr>
        <w:ind w:left="426"/>
        <w:jc w:val="both"/>
        <w:rPr>
          <w:color w:val="000000" w:themeColor="text1"/>
        </w:rPr>
      </w:pPr>
    </w:p>
    <w:p w14:paraId="7B768EA2" w14:textId="65DE9338" w:rsidR="00D3757F" w:rsidRPr="00196E01" w:rsidRDefault="00D3757F" w:rsidP="00E359C8">
      <w:pPr>
        <w:pStyle w:val="Max"/>
        <w:numPr>
          <w:ilvl w:val="0"/>
          <w:numId w:val="0"/>
        </w:numPr>
        <w:ind w:left="426"/>
        <w:jc w:val="center"/>
        <w:rPr>
          <w:b/>
          <w:bCs/>
          <w:color w:val="000000" w:themeColor="text1"/>
        </w:rPr>
      </w:pPr>
      <w:r w:rsidRPr="00196E01">
        <w:rPr>
          <w:b/>
          <w:bCs/>
          <w:color w:val="000000" w:themeColor="text1"/>
        </w:rPr>
        <w:t>C</w:t>
      </w:r>
      <w:r w:rsidRPr="00196E01">
        <w:rPr>
          <w:b/>
          <w:bCs/>
          <w:color w:val="000000" w:themeColor="text1"/>
          <w:vertAlign w:val="subscript"/>
        </w:rPr>
        <w:t>GG</w:t>
      </w:r>
      <w:r w:rsidRPr="00196E01">
        <w:rPr>
          <w:b/>
          <w:bCs/>
          <w:color w:val="000000" w:themeColor="text1"/>
        </w:rPr>
        <w:t xml:space="preserve"> = GG</w:t>
      </w:r>
      <w:r w:rsidRPr="00196E01">
        <w:rPr>
          <w:b/>
          <w:bCs/>
          <w:color w:val="000000" w:themeColor="text1"/>
          <w:vertAlign w:val="subscript"/>
        </w:rPr>
        <w:t>S</w:t>
      </w:r>
      <w:r w:rsidRPr="00196E01">
        <w:rPr>
          <w:b/>
          <w:bCs/>
          <w:color w:val="000000" w:themeColor="text1"/>
        </w:rPr>
        <w:t>/GG</w:t>
      </w:r>
      <w:r w:rsidRPr="00196E01">
        <w:rPr>
          <w:b/>
          <w:bCs/>
          <w:color w:val="000000" w:themeColor="text1"/>
          <w:vertAlign w:val="subscript"/>
        </w:rPr>
        <w:t>RS</w:t>
      </w:r>
    </w:p>
    <w:p w14:paraId="0E4ADD5B" w14:textId="77777777" w:rsidR="00D3757F" w:rsidRPr="00196E01" w:rsidRDefault="00D3757F" w:rsidP="00132E23">
      <w:pPr>
        <w:pStyle w:val="Max"/>
        <w:numPr>
          <w:ilvl w:val="0"/>
          <w:numId w:val="0"/>
        </w:numPr>
        <w:ind w:left="426"/>
        <w:rPr>
          <w:color w:val="000000" w:themeColor="text1"/>
        </w:rPr>
      </w:pPr>
    </w:p>
    <w:p w14:paraId="1988A431" w14:textId="77777777" w:rsidR="007712B8" w:rsidRPr="00196E01" w:rsidRDefault="00D3757F" w:rsidP="00D3757F">
      <w:pPr>
        <w:ind w:left="426"/>
        <w:rPr>
          <w:color w:val="000000" w:themeColor="text1"/>
        </w:rPr>
      </w:pPr>
      <w:r w:rsidRPr="00196E01">
        <w:rPr>
          <w:bCs/>
          <w:color w:val="000000" w:themeColor="text1"/>
        </w:rPr>
        <w:t xml:space="preserve">I Gradi Giorno Reali Storici vengono </w:t>
      </w:r>
      <w:r w:rsidRPr="00196E01">
        <w:rPr>
          <w:color w:val="000000" w:themeColor="text1"/>
        </w:rPr>
        <w:t>contabilizzati, con riferimento a</w:t>
      </w:r>
      <w:r w:rsidR="007712B8" w:rsidRPr="00196E01">
        <w:rPr>
          <w:color w:val="000000" w:themeColor="text1"/>
        </w:rPr>
        <w:t>:</w:t>
      </w:r>
    </w:p>
    <w:p w14:paraId="4CD3EDCD" w14:textId="32321321" w:rsidR="007712B8" w:rsidRPr="00196E01" w:rsidRDefault="007712B8" w:rsidP="00D83C6A">
      <w:pPr>
        <w:pStyle w:val="Cipo"/>
        <w:rPr>
          <w:i/>
          <w:iCs/>
          <w:color w:val="000000" w:themeColor="text1"/>
        </w:rPr>
      </w:pPr>
      <w:r w:rsidRPr="00196E01">
        <w:rPr>
          <w:color w:val="000000" w:themeColor="text1"/>
        </w:rPr>
        <w:t xml:space="preserve">Temperatura interna: </w:t>
      </w:r>
      <w:r w:rsidR="005859A1" w:rsidRPr="00196E01">
        <w:rPr>
          <w:color w:val="000000" w:themeColor="text1"/>
        </w:rPr>
        <w:t xml:space="preserve">temperatura </w:t>
      </w:r>
      <w:r w:rsidRPr="00196E01">
        <w:rPr>
          <w:color w:val="000000" w:themeColor="text1"/>
        </w:rPr>
        <w:t>effettivamente erogata (</w:t>
      </w:r>
      <w:r w:rsidR="005859A1" w:rsidRPr="00196E01">
        <w:rPr>
          <w:color w:val="000000" w:themeColor="text1"/>
        </w:rPr>
        <w:t xml:space="preserve">intesa come </w:t>
      </w:r>
      <w:r w:rsidRPr="00196E01">
        <w:rPr>
          <w:color w:val="000000" w:themeColor="text1"/>
        </w:rPr>
        <w:t>media di ciascun luogo di fornitura</w:t>
      </w:r>
      <w:r w:rsidR="005859A1" w:rsidRPr="00196E01">
        <w:rPr>
          <w:color w:val="000000" w:themeColor="text1"/>
        </w:rPr>
        <w:t xml:space="preserve"> del sistema edificio-impianto</w:t>
      </w:r>
      <w:r w:rsidRPr="00196E01">
        <w:rPr>
          <w:color w:val="000000" w:themeColor="text1"/>
        </w:rPr>
        <w:t>)</w:t>
      </w:r>
      <w:r w:rsidR="005859A1" w:rsidRPr="00196E01">
        <w:rPr>
          <w:color w:val="000000" w:themeColor="text1"/>
        </w:rPr>
        <w:t xml:space="preserve">, ad esempio l’Amministrazione comunica </w:t>
      </w:r>
      <w:r w:rsidR="00D83C6A" w:rsidRPr="00196E01">
        <w:rPr>
          <w:color w:val="000000" w:themeColor="text1"/>
        </w:rPr>
        <w:t xml:space="preserve">che ha richiesto </w:t>
      </w:r>
      <w:r w:rsidR="005859A1" w:rsidRPr="00196E01">
        <w:rPr>
          <w:color w:val="000000" w:themeColor="text1"/>
        </w:rPr>
        <w:t>22°C per gli edifici ospedalieri;</w:t>
      </w:r>
    </w:p>
    <w:p w14:paraId="2AE30B03" w14:textId="77777777" w:rsidR="00D83C6A" w:rsidRPr="00196E01" w:rsidRDefault="007712B8" w:rsidP="00D83C6A">
      <w:pPr>
        <w:pStyle w:val="Cipo"/>
        <w:rPr>
          <w:color w:val="000000" w:themeColor="text1"/>
        </w:rPr>
      </w:pPr>
      <w:r w:rsidRPr="00196E01">
        <w:rPr>
          <w:color w:val="000000" w:themeColor="text1"/>
        </w:rPr>
        <w:t>Temperatura esterna: temperatura rilevat</w:t>
      </w:r>
      <w:r w:rsidR="00D83C6A" w:rsidRPr="00196E01">
        <w:rPr>
          <w:color w:val="000000" w:themeColor="text1"/>
        </w:rPr>
        <w:t>a</w:t>
      </w:r>
      <w:r w:rsidRPr="00196E01">
        <w:rPr>
          <w:color w:val="000000" w:themeColor="text1"/>
        </w:rPr>
        <w:t xml:space="preserve"> e registrat</w:t>
      </w:r>
      <w:r w:rsidR="00D83C6A" w:rsidRPr="00196E01">
        <w:rPr>
          <w:color w:val="000000" w:themeColor="text1"/>
        </w:rPr>
        <w:t>a</w:t>
      </w:r>
      <w:r w:rsidRPr="00196E01">
        <w:rPr>
          <w:color w:val="000000" w:themeColor="text1"/>
        </w:rPr>
        <w:t xml:space="preserve"> dall’ARPA (Agenzia Regionale per la Protezione dell’Ambiente) competente per territorio (o agenzia equivalente)</w:t>
      </w:r>
      <w:r w:rsidR="00D83C6A" w:rsidRPr="00196E01">
        <w:rPr>
          <w:color w:val="000000" w:themeColor="text1"/>
        </w:rPr>
        <w:t xml:space="preserve"> ne</w:t>
      </w:r>
      <w:r w:rsidR="00D3757F" w:rsidRPr="00196E01">
        <w:rPr>
          <w:color w:val="000000" w:themeColor="text1"/>
        </w:rPr>
        <w:t>lle località dove hanno sede i sistemi edificio-impianto</w:t>
      </w:r>
      <w:r w:rsidR="00D83C6A" w:rsidRPr="00196E01">
        <w:rPr>
          <w:color w:val="000000" w:themeColor="text1"/>
        </w:rPr>
        <w:t>.</w:t>
      </w:r>
    </w:p>
    <w:p w14:paraId="691AB350" w14:textId="379A0A19" w:rsidR="00D3757F" w:rsidRPr="00196E01" w:rsidRDefault="00D83C6A" w:rsidP="00D3757F">
      <w:pPr>
        <w:ind w:left="426"/>
        <w:rPr>
          <w:color w:val="000000" w:themeColor="text1"/>
        </w:rPr>
      </w:pPr>
      <w:r w:rsidRPr="00196E01">
        <w:rPr>
          <w:color w:val="000000" w:themeColor="text1"/>
        </w:rPr>
        <w:t>Si applicata l</w:t>
      </w:r>
      <w:r w:rsidR="00D3757F" w:rsidRPr="00196E01">
        <w:rPr>
          <w:color w:val="000000" w:themeColor="text1"/>
        </w:rPr>
        <w:t xml:space="preserve">a metodologia di cui al paragrafo </w:t>
      </w:r>
      <w:r w:rsidR="00D3757F" w:rsidRPr="00196E01">
        <w:rPr>
          <w:bCs/>
          <w:color w:val="000000" w:themeColor="text1"/>
        </w:rPr>
        <w:t>3.2 della presente Appendice.</w:t>
      </w:r>
      <w:r w:rsidR="00D3757F" w:rsidRPr="00196E01">
        <w:rPr>
          <w:color w:val="000000" w:themeColor="text1"/>
        </w:rPr>
        <w:t xml:space="preserve"> </w:t>
      </w:r>
    </w:p>
    <w:p w14:paraId="405DFA4D" w14:textId="77777777" w:rsidR="00D3757F" w:rsidRPr="00196E01" w:rsidRDefault="00D3757F" w:rsidP="00132E23">
      <w:pPr>
        <w:pStyle w:val="Max"/>
        <w:numPr>
          <w:ilvl w:val="0"/>
          <w:numId w:val="0"/>
        </w:numPr>
        <w:ind w:left="426"/>
        <w:rPr>
          <w:color w:val="000000" w:themeColor="text1"/>
        </w:rPr>
      </w:pPr>
    </w:p>
    <w:p w14:paraId="70582793" w14:textId="77777777" w:rsidR="00D3757F" w:rsidRPr="00196E01" w:rsidRDefault="00D3757F" w:rsidP="00B127F8">
      <w:pPr>
        <w:pStyle w:val="Max"/>
        <w:numPr>
          <w:ilvl w:val="0"/>
          <w:numId w:val="0"/>
        </w:numPr>
        <w:ind w:left="426"/>
        <w:jc w:val="both"/>
        <w:rPr>
          <w:b/>
          <w:color w:val="000000" w:themeColor="text1"/>
        </w:rPr>
      </w:pPr>
      <w:r w:rsidRPr="00196E01">
        <w:rPr>
          <w:b/>
          <w:color w:val="000000" w:themeColor="text1"/>
        </w:rPr>
        <w:t xml:space="preserve">D. Normalizzazione dei consumi termici dedicati alla climatizzazione invernale per altri fattori </w:t>
      </w:r>
    </w:p>
    <w:p w14:paraId="1F8341AE" w14:textId="77777777" w:rsidR="00D566E1" w:rsidRPr="00196E01" w:rsidRDefault="00D3757F" w:rsidP="00D566E1">
      <w:pPr>
        <w:pStyle w:val="Max"/>
        <w:numPr>
          <w:ilvl w:val="0"/>
          <w:numId w:val="0"/>
        </w:numPr>
        <w:ind w:left="426"/>
        <w:jc w:val="both"/>
        <w:rPr>
          <w:color w:val="000000" w:themeColor="text1"/>
        </w:rPr>
      </w:pPr>
      <w:r w:rsidRPr="00196E01">
        <w:rPr>
          <w:color w:val="000000" w:themeColor="text1"/>
        </w:rPr>
        <w:t>Il dato di consumo termico dedicati alla climatizzazione invernale ricavato secondo quanto definito al precedente punto B potrebbe essere soggetto ad anomalie che lo rendono inadeguato all’utilizzo diretto nella valutazione del J</w:t>
      </w:r>
      <w:r w:rsidRPr="00196E01">
        <w:rPr>
          <w:color w:val="000000" w:themeColor="text1"/>
          <w:vertAlign w:val="subscript"/>
        </w:rPr>
        <w:t>sk</w:t>
      </w:r>
      <w:r w:rsidRPr="00196E01">
        <w:rPr>
          <w:color w:val="000000" w:themeColor="text1"/>
        </w:rPr>
        <w:t>.</w:t>
      </w:r>
    </w:p>
    <w:p w14:paraId="08BEC5F7" w14:textId="72BE6983" w:rsidR="00D3757F" w:rsidRPr="00196E01" w:rsidRDefault="00D566E1" w:rsidP="00D566E1">
      <w:pPr>
        <w:pStyle w:val="Max"/>
        <w:numPr>
          <w:ilvl w:val="0"/>
          <w:numId w:val="0"/>
        </w:numPr>
        <w:ind w:left="426"/>
        <w:jc w:val="both"/>
        <w:rPr>
          <w:color w:val="000000" w:themeColor="text1"/>
        </w:rPr>
      </w:pPr>
      <w:r w:rsidRPr="00196E01">
        <w:rPr>
          <w:bCs/>
          <w:color w:val="000000" w:themeColor="text1"/>
        </w:rPr>
        <w:lastRenderedPageBreak/>
        <w:t>In particolare,</w:t>
      </w:r>
      <w:r w:rsidR="00D3757F" w:rsidRPr="00196E01">
        <w:rPr>
          <w:bCs/>
          <w:color w:val="000000" w:themeColor="text1"/>
        </w:rPr>
        <w:t xml:space="preserve"> il </w:t>
      </w:r>
      <w:r w:rsidR="00D3757F" w:rsidRPr="00196E01">
        <w:rPr>
          <w:color w:val="000000" w:themeColor="text1"/>
        </w:rPr>
        <w:t>sistema edificio-impianto potrebbe essere stato interessato da interventi di riqualificazione energetica, così come potrebbe essere stato soggetto ad usi parziali e a variazioni di volume.</w:t>
      </w:r>
    </w:p>
    <w:p w14:paraId="7D1D697E" w14:textId="77777777" w:rsidR="009846C5" w:rsidRPr="00196E01" w:rsidRDefault="009846C5" w:rsidP="00132E23">
      <w:pPr>
        <w:pStyle w:val="Max"/>
        <w:numPr>
          <w:ilvl w:val="0"/>
          <w:numId w:val="0"/>
        </w:numPr>
        <w:ind w:left="426"/>
        <w:rPr>
          <w:color w:val="000000" w:themeColor="text1"/>
        </w:rPr>
      </w:pPr>
    </w:p>
    <w:p w14:paraId="19BD4224" w14:textId="5F2A842C" w:rsidR="00D3757F" w:rsidRPr="00196E01" w:rsidRDefault="00D3757F" w:rsidP="00132E23">
      <w:pPr>
        <w:pStyle w:val="Max"/>
        <w:numPr>
          <w:ilvl w:val="0"/>
          <w:numId w:val="0"/>
        </w:numPr>
        <w:ind w:left="426"/>
        <w:rPr>
          <w:color w:val="000000" w:themeColor="text1"/>
          <w:u w:val="single"/>
        </w:rPr>
      </w:pPr>
      <w:r w:rsidRPr="00196E01">
        <w:rPr>
          <w:color w:val="000000" w:themeColor="text1"/>
          <w:u w:val="single"/>
        </w:rPr>
        <w:t>Interventi di riqualificazione energetica</w:t>
      </w:r>
    </w:p>
    <w:p w14:paraId="163AEE45" w14:textId="1B6CE4DF" w:rsidR="008737FA" w:rsidRPr="00196E01" w:rsidRDefault="008737FA" w:rsidP="00E359C8">
      <w:pPr>
        <w:pStyle w:val="Max"/>
        <w:numPr>
          <w:ilvl w:val="0"/>
          <w:numId w:val="0"/>
        </w:numPr>
        <w:ind w:left="426"/>
        <w:jc w:val="both"/>
        <w:rPr>
          <w:color w:val="000000" w:themeColor="text1"/>
        </w:rPr>
      </w:pPr>
      <w:r w:rsidRPr="00196E01">
        <w:rPr>
          <w:color w:val="000000" w:themeColor="text1"/>
        </w:rPr>
        <w:t>Il dato di consumo termico dedicati alla climatizzazione invernale ricavato secondo quanto definito al precedente punto B deve essere normalizzato nel caso di realizzazione di interventi di riqualificazione energetica mediante la seguente procedura.</w:t>
      </w:r>
    </w:p>
    <w:p w14:paraId="6B09A9AC" w14:textId="0BF80F59" w:rsidR="00E027FF" w:rsidRPr="00196E01" w:rsidRDefault="00E027FF" w:rsidP="00E359C8">
      <w:pPr>
        <w:pStyle w:val="Cipo"/>
        <w:rPr>
          <w:color w:val="000000" w:themeColor="text1"/>
        </w:rPr>
      </w:pPr>
      <w:r w:rsidRPr="00196E01">
        <w:rPr>
          <w:color w:val="000000" w:themeColor="text1"/>
        </w:rPr>
        <w:t xml:space="preserve">Se l’intervento </w:t>
      </w:r>
      <w:r w:rsidR="00AF4668" w:rsidRPr="00196E01">
        <w:rPr>
          <w:color w:val="000000" w:themeColor="text1"/>
        </w:rPr>
        <w:t>avvien</w:t>
      </w:r>
      <w:r w:rsidR="00785161" w:rsidRPr="00196E01">
        <w:rPr>
          <w:color w:val="000000" w:themeColor="text1"/>
        </w:rPr>
        <w:t>e</w:t>
      </w:r>
      <w:r w:rsidR="00AF4668" w:rsidRPr="00196E01">
        <w:rPr>
          <w:color w:val="000000" w:themeColor="text1"/>
        </w:rPr>
        <w:t xml:space="preserve"> durante la prima delle tre annualità considerate </w:t>
      </w:r>
      <w:r w:rsidR="00A301F8" w:rsidRPr="00196E01">
        <w:rPr>
          <w:color w:val="000000" w:themeColor="text1"/>
        </w:rPr>
        <w:t>(</w:t>
      </w:r>
      <w:r w:rsidR="008A1745" w:rsidRPr="00196E01">
        <w:rPr>
          <w:color w:val="000000" w:themeColor="text1"/>
        </w:rPr>
        <w:t>ovvero se</w:t>
      </w:r>
      <w:r w:rsidR="005A6B5A" w:rsidRPr="00196E01">
        <w:rPr>
          <w:color w:val="000000" w:themeColor="text1"/>
        </w:rPr>
        <w:t xml:space="preserve"> </w:t>
      </w:r>
      <w:r w:rsidR="00AF4668" w:rsidRPr="00196E01">
        <w:rPr>
          <w:color w:val="000000" w:themeColor="text1"/>
        </w:rPr>
        <w:t xml:space="preserve">avviene </w:t>
      </w:r>
      <w:r w:rsidR="005A6B5A" w:rsidRPr="00196E01">
        <w:rPr>
          <w:color w:val="000000" w:themeColor="text1"/>
        </w:rPr>
        <w:t>prima dell</w:t>
      </w:r>
      <w:r w:rsidR="00F346FD" w:rsidRPr="00196E01">
        <w:rPr>
          <w:color w:val="000000" w:themeColor="text1"/>
        </w:rPr>
        <w:t>’avvio dell</w:t>
      </w:r>
      <w:r w:rsidR="005A6B5A" w:rsidRPr="00196E01">
        <w:rPr>
          <w:color w:val="000000" w:themeColor="text1"/>
        </w:rPr>
        <w:t>a successiva</w:t>
      </w:r>
      <w:r w:rsidR="00F346FD" w:rsidRPr="00196E01">
        <w:rPr>
          <w:color w:val="000000" w:themeColor="text1"/>
        </w:rPr>
        <w:t xml:space="preserve"> stagione termica</w:t>
      </w:r>
      <w:r w:rsidR="00C42DF4" w:rsidRPr="00196E01">
        <w:rPr>
          <w:color w:val="000000" w:themeColor="text1"/>
        </w:rPr>
        <w:t>) il valore di consumo termico dedicato alla climatizzazione invernale normalizzato è dato dalla media aritmetica dei valori di consumo termico normalizzato delle due successive annualità.</w:t>
      </w:r>
    </w:p>
    <w:p w14:paraId="3CB3635D" w14:textId="18C1ADCB" w:rsidR="00C42DF4" w:rsidRPr="00196E01" w:rsidRDefault="00C42DF4" w:rsidP="00E359C8">
      <w:pPr>
        <w:pStyle w:val="Cipo"/>
        <w:rPr>
          <w:color w:val="000000" w:themeColor="text1"/>
        </w:rPr>
      </w:pPr>
      <w:r w:rsidRPr="00196E01">
        <w:rPr>
          <w:color w:val="000000" w:themeColor="text1"/>
        </w:rPr>
        <w:t>Se l’intervento avviene durante la seconda delle tre annualità considerate (ovvero se avviene prima dell’avvio della successiva stagione termica) il valore di consumo termico dedicato alla climatizzazione invernale normalizzato è dato dal valore di consumo termico normalizzato della successiva terza annualità.</w:t>
      </w:r>
    </w:p>
    <w:p w14:paraId="564EBEAA" w14:textId="0FD91415" w:rsidR="00785429" w:rsidRPr="00196E01" w:rsidRDefault="00C42DF4" w:rsidP="00E359C8">
      <w:pPr>
        <w:pStyle w:val="Cipo"/>
        <w:rPr>
          <w:color w:val="000000" w:themeColor="text1"/>
        </w:rPr>
      </w:pPr>
      <w:r w:rsidRPr="00196E01">
        <w:rPr>
          <w:color w:val="000000" w:themeColor="text1"/>
        </w:rPr>
        <w:t>Se l’intervento avviene durante la terza delle tre annualità considerate (ovvero se avviene prima dell’avvio della successiva stagione termica) il valore di consumo termico dedicato alla climatizzazione invernale normalizzato è dato dal</w:t>
      </w:r>
      <w:r w:rsidR="008737FA" w:rsidRPr="00196E01">
        <w:rPr>
          <w:color w:val="000000" w:themeColor="text1"/>
        </w:rPr>
        <w:t xml:space="preserve"> prodotto del consumo termico </w:t>
      </w:r>
      <w:r w:rsidR="00746508" w:rsidRPr="00196E01">
        <w:rPr>
          <w:color w:val="000000" w:themeColor="text1"/>
        </w:rPr>
        <w:t xml:space="preserve">della terza annualità </w:t>
      </w:r>
      <w:r w:rsidR="008737FA" w:rsidRPr="00196E01">
        <w:rPr>
          <w:color w:val="000000" w:themeColor="text1"/>
        </w:rPr>
        <w:t>di cui al precedente punto B</w:t>
      </w:r>
      <w:r w:rsidR="00231AE3" w:rsidRPr="00196E01">
        <w:rPr>
          <w:color w:val="000000" w:themeColor="text1"/>
        </w:rPr>
        <w:t xml:space="preserve"> </w:t>
      </w:r>
      <w:r w:rsidR="008737FA" w:rsidRPr="00196E01">
        <w:rPr>
          <w:color w:val="000000" w:themeColor="text1"/>
        </w:rPr>
        <w:t>per il fattore correttivo C</w:t>
      </w:r>
      <w:r w:rsidR="00E82DE4" w:rsidRPr="00196E01">
        <w:rPr>
          <w:color w:val="000000" w:themeColor="text1"/>
          <w:vertAlign w:val="subscript"/>
        </w:rPr>
        <w:t>VR</w:t>
      </w:r>
      <w:r w:rsidR="008737FA" w:rsidRPr="00196E01">
        <w:rPr>
          <w:color w:val="000000" w:themeColor="text1"/>
          <w:vertAlign w:val="subscript"/>
        </w:rPr>
        <w:t xml:space="preserve"> </w:t>
      </w:r>
      <w:r w:rsidR="008737FA" w:rsidRPr="00196E01">
        <w:rPr>
          <w:color w:val="000000" w:themeColor="text1"/>
        </w:rPr>
        <w:t xml:space="preserve">calcolato come </w:t>
      </w:r>
      <w:r w:rsidR="00785429" w:rsidRPr="00196E01">
        <w:rPr>
          <w:color w:val="000000" w:themeColor="text1"/>
        </w:rPr>
        <w:t>di seguito rappresentato</w:t>
      </w:r>
      <w:r w:rsidR="003D0C99" w:rsidRPr="00196E01">
        <w:rPr>
          <w:color w:val="000000" w:themeColor="text1"/>
        </w:rPr>
        <w:t>:</w:t>
      </w:r>
    </w:p>
    <w:p w14:paraId="784F5870" w14:textId="4BF7FE26" w:rsidR="002C2183" w:rsidRPr="00196E01" w:rsidRDefault="002C2183" w:rsidP="00E359C8">
      <w:pPr>
        <w:pStyle w:val="Max"/>
        <w:numPr>
          <w:ilvl w:val="0"/>
          <w:numId w:val="0"/>
        </w:numPr>
        <w:ind w:left="426"/>
        <w:jc w:val="center"/>
        <w:rPr>
          <w:color w:val="000000" w:themeColor="text1"/>
          <w:vertAlign w:val="subscript"/>
        </w:rPr>
      </w:pPr>
      <w:r w:rsidRPr="00196E01">
        <w:rPr>
          <w:bCs/>
          <w:color w:val="000000" w:themeColor="text1"/>
        </w:rPr>
        <w:t>J</w:t>
      </w:r>
      <w:r w:rsidRPr="00196E01">
        <w:rPr>
          <w:bCs/>
          <w:color w:val="000000" w:themeColor="text1"/>
          <w:vertAlign w:val="subscript"/>
        </w:rPr>
        <w:t>sk</w:t>
      </w:r>
      <w:r w:rsidRPr="00196E01">
        <w:rPr>
          <w:bCs/>
          <w:color w:val="000000" w:themeColor="text1"/>
        </w:rPr>
        <w:t xml:space="preserve"> = </w:t>
      </w:r>
      <w:r w:rsidR="00FB53AE" w:rsidRPr="00196E01">
        <w:rPr>
          <w:bCs/>
          <w:color w:val="000000" w:themeColor="text1"/>
        </w:rPr>
        <w:t>(</w:t>
      </w:r>
      <w:r w:rsidR="009D3A65" w:rsidRPr="00196E01">
        <w:rPr>
          <w:color w:val="000000" w:themeColor="text1"/>
        </w:rPr>
        <w:t>C</w:t>
      </w:r>
      <w:r w:rsidR="009D3A65" w:rsidRPr="00196E01">
        <w:rPr>
          <w:color w:val="000000" w:themeColor="text1"/>
          <w:vertAlign w:val="subscript"/>
        </w:rPr>
        <w:t>VR,k</w:t>
      </w:r>
      <w:r w:rsidR="009D3A65" w:rsidRPr="00196E01">
        <w:rPr>
          <w:color w:val="000000" w:themeColor="text1"/>
        </w:rPr>
        <w:t xml:space="preserve"> * C</w:t>
      </w:r>
      <w:r w:rsidR="009D3A65" w:rsidRPr="00196E01">
        <w:rPr>
          <w:color w:val="000000" w:themeColor="text1"/>
          <w:vertAlign w:val="subscript"/>
        </w:rPr>
        <w:t>PreR(n-m),k</w:t>
      </w:r>
      <w:r w:rsidR="00FB53AE" w:rsidRPr="00196E01">
        <w:rPr>
          <w:color w:val="000000" w:themeColor="text1"/>
        </w:rPr>
        <w:t xml:space="preserve">) + </w:t>
      </w:r>
      <w:r w:rsidR="009D3A65" w:rsidRPr="00196E01">
        <w:rPr>
          <w:color w:val="000000" w:themeColor="text1"/>
        </w:rPr>
        <w:t>C</w:t>
      </w:r>
      <w:r w:rsidR="009D3A65" w:rsidRPr="00196E01">
        <w:rPr>
          <w:color w:val="000000" w:themeColor="text1"/>
          <w:vertAlign w:val="subscript"/>
        </w:rPr>
        <w:t>PostRm,k</w:t>
      </w:r>
    </w:p>
    <w:p w14:paraId="37D624E7" w14:textId="77777777" w:rsidR="000C7265" w:rsidRPr="00196E01" w:rsidRDefault="000C7265" w:rsidP="000C7265">
      <w:pPr>
        <w:pStyle w:val="normaleo"/>
        <w:rPr>
          <w:color w:val="000000" w:themeColor="text1"/>
        </w:rPr>
      </w:pPr>
    </w:p>
    <w:p w14:paraId="3B0BCAC0" w14:textId="515B921A" w:rsidR="000C7265" w:rsidRPr="00196E01" w:rsidRDefault="003474C2" w:rsidP="00E359C8">
      <w:pPr>
        <w:pStyle w:val="normaleo"/>
        <w:tabs>
          <w:tab w:val="clear" w:pos="567"/>
        </w:tabs>
        <w:ind w:left="709"/>
        <w:rPr>
          <w:rFonts w:ascii="Arial" w:hAnsi="Arial" w:cs="Arial"/>
          <w:color w:val="000000" w:themeColor="text1"/>
        </w:rPr>
      </w:pPr>
      <w:r w:rsidRPr="00196E01">
        <w:rPr>
          <w:rFonts w:ascii="Arial" w:hAnsi="Arial" w:cs="Arial"/>
          <w:color w:val="000000" w:themeColor="text1"/>
        </w:rPr>
        <w:t>i</w:t>
      </w:r>
      <w:r w:rsidR="000C7265" w:rsidRPr="00196E01">
        <w:rPr>
          <w:rFonts w:ascii="Arial" w:hAnsi="Arial" w:cs="Arial"/>
          <w:color w:val="000000" w:themeColor="text1"/>
        </w:rPr>
        <w:t>n cui</w:t>
      </w:r>
      <w:r w:rsidRPr="00196E01">
        <w:rPr>
          <w:rFonts w:ascii="Arial" w:hAnsi="Arial" w:cs="Arial"/>
          <w:color w:val="000000" w:themeColor="text1"/>
        </w:rPr>
        <w:t xml:space="preserve"> il </w:t>
      </w:r>
      <w:r w:rsidR="001F0266" w:rsidRPr="00196E01">
        <w:rPr>
          <w:rFonts w:ascii="Arial" w:hAnsi="Arial" w:cs="Arial"/>
          <w:color w:val="000000" w:themeColor="text1"/>
        </w:rPr>
        <w:t>fattore correttivo</w:t>
      </w:r>
      <w:r w:rsidRPr="00196E01">
        <w:rPr>
          <w:rFonts w:ascii="Arial" w:hAnsi="Arial" w:cs="Arial"/>
          <w:color w:val="000000" w:themeColor="text1"/>
        </w:rPr>
        <w:t xml:space="preserve"> è dato da:</w:t>
      </w:r>
    </w:p>
    <w:p w14:paraId="65562D69" w14:textId="07D94EB0" w:rsidR="008737FA" w:rsidRPr="00196E01" w:rsidRDefault="008737FA" w:rsidP="00E359C8">
      <w:pPr>
        <w:pStyle w:val="Max"/>
        <w:numPr>
          <w:ilvl w:val="0"/>
          <w:numId w:val="0"/>
        </w:numPr>
        <w:ind w:left="426"/>
        <w:jc w:val="center"/>
        <w:rPr>
          <w:color w:val="000000" w:themeColor="text1"/>
          <w:vertAlign w:val="subscript"/>
        </w:rPr>
      </w:pPr>
      <w:r w:rsidRPr="00196E01">
        <w:rPr>
          <w:color w:val="000000" w:themeColor="text1"/>
        </w:rPr>
        <w:t>C</w:t>
      </w:r>
      <w:r w:rsidRPr="00196E01">
        <w:rPr>
          <w:color w:val="000000" w:themeColor="text1"/>
          <w:vertAlign w:val="subscript"/>
        </w:rPr>
        <w:t>V</w:t>
      </w:r>
      <w:r w:rsidR="00561058" w:rsidRPr="00196E01">
        <w:rPr>
          <w:color w:val="000000" w:themeColor="text1"/>
          <w:vertAlign w:val="subscript"/>
        </w:rPr>
        <w:t>R</w:t>
      </w:r>
      <w:r w:rsidR="002C2183" w:rsidRPr="00196E01">
        <w:rPr>
          <w:color w:val="000000" w:themeColor="text1"/>
          <w:vertAlign w:val="subscript"/>
        </w:rPr>
        <w:t>,k</w:t>
      </w:r>
      <w:r w:rsidRPr="00196E01">
        <w:rPr>
          <w:color w:val="000000" w:themeColor="text1"/>
        </w:rPr>
        <w:t xml:space="preserve"> = </w:t>
      </w:r>
      <w:r w:rsidR="0044424F" w:rsidRPr="00196E01">
        <w:rPr>
          <w:color w:val="000000" w:themeColor="text1"/>
        </w:rPr>
        <w:t>C</w:t>
      </w:r>
      <w:r w:rsidRPr="00196E01">
        <w:rPr>
          <w:color w:val="000000" w:themeColor="text1"/>
          <w:vertAlign w:val="subscript"/>
        </w:rPr>
        <w:t>P</w:t>
      </w:r>
      <w:r w:rsidR="0044424F" w:rsidRPr="00196E01">
        <w:rPr>
          <w:color w:val="000000" w:themeColor="text1"/>
          <w:vertAlign w:val="subscript"/>
        </w:rPr>
        <w:t>ostR</w:t>
      </w:r>
      <w:r w:rsidR="00251A0B" w:rsidRPr="00196E01">
        <w:rPr>
          <w:color w:val="000000" w:themeColor="text1"/>
          <w:vertAlign w:val="subscript"/>
        </w:rPr>
        <w:t>m</w:t>
      </w:r>
      <w:r w:rsidRPr="00196E01">
        <w:rPr>
          <w:color w:val="000000" w:themeColor="text1"/>
          <w:vertAlign w:val="subscript"/>
        </w:rPr>
        <w:t>,k</w:t>
      </w:r>
      <w:r w:rsidRPr="00196E01">
        <w:rPr>
          <w:color w:val="000000" w:themeColor="text1"/>
        </w:rPr>
        <w:t>/</w:t>
      </w:r>
      <w:r w:rsidR="00191A24" w:rsidRPr="00196E01">
        <w:rPr>
          <w:color w:val="000000" w:themeColor="text1"/>
        </w:rPr>
        <w:t xml:space="preserve"> C</w:t>
      </w:r>
      <w:r w:rsidR="00191A24" w:rsidRPr="00196E01">
        <w:rPr>
          <w:color w:val="000000" w:themeColor="text1"/>
          <w:vertAlign w:val="subscript"/>
        </w:rPr>
        <w:t>PreR</w:t>
      </w:r>
      <w:r w:rsidR="00251A0B" w:rsidRPr="00196E01">
        <w:rPr>
          <w:color w:val="000000" w:themeColor="text1"/>
          <w:vertAlign w:val="subscript"/>
        </w:rPr>
        <w:t>m</w:t>
      </w:r>
      <w:r w:rsidR="00191A24" w:rsidRPr="00196E01">
        <w:rPr>
          <w:color w:val="000000" w:themeColor="text1"/>
          <w:vertAlign w:val="subscript"/>
        </w:rPr>
        <w:t>,k</w:t>
      </w:r>
    </w:p>
    <w:p w14:paraId="2C4ED562" w14:textId="4F40F3AF" w:rsidR="00251A0B" w:rsidRPr="00196E01" w:rsidRDefault="003474C2" w:rsidP="00132E23">
      <w:pPr>
        <w:pStyle w:val="Max"/>
        <w:numPr>
          <w:ilvl w:val="0"/>
          <w:numId w:val="0"/>
        </w:numPr>
        <w:ind w:left="851"/>
        <w:rPr>
          <w:color w:val="000000" w:themeColor="text1"/>
        </w:rPr>
      </w:pPr>
      <w:r w:rsidRPr="00196E01">
        <w:rPr>
          <w:color w:val="000000" w:themeColor="text1"/>
        </w:rPr>
        <w:t>e d</w:t>
      </w:r>
      <w:r w:rsidR="00251A0B" w:rsidRPr="00196E01">
        <w:rPr>
          <w:color w:val="000000" w:themeColor="text1"/>
        </w:rPr>
        <w:t>ove:</w:t>
      </w:r>
    </w:p>
    <w:p w14:paraId="587DFD01" w14:textId="473D70D0" w:rsidR="003F14F7" w:rsidRPr="00196E01" w:rsidRDefault="003F14F7" w:rsidP="00015534">
      <w:pPr>
        <w:pStyle w:val="Max"/>
        <w:numPr>
          <w:ilvl w:val="0"/>
          <w:numId w:val="0"/>
        </w:numPr>
        <w:ind w:left="851"/>
        <w:jc w:val="both"/>
        <w:rPr>
          <w:color w:val="000000" w:themeColor="text1"/>
        </w:rPr>
      </w:pPr>
      <w:r w:rsidRPr="00196E01">
        <w:rPr>
          <w:color w:val="000000" w:themeColor="text1"/>
        </w:rPr>
        <w:t>C</w:t>
      </w:r>
      <w:r w:rsidRPr="00196E01">
        <w:rPr>
          <w:color w:val="000000" w:themeColor="text1"/>
          <w:vertAlign w:val="subscript"/>
        </w:rPr>
        <w:t>PreR(n-m),k</w:t>
      </w:r>
      <w:r w:rsidRPr="00196E01">
        <w:rPr>
          <w:color w:val="000000" w:themeColor="text1"/>
        </w:rPr>
        <w:t xml:space="preserve">: consumo registrato </w:t>
      </w:r>
      <w:r w:rsidR="000916B3" w:rsidRPr="00196E01">
        <w:rPr>
          <w:color w:val="000000" w:themeColor="text1"/>
        </w:rPr>
        <w:t>nel periodo</w:t>
      </w:r>
      <w:r w:rsidR="0004167C" w:rsidRPr="00196E01">
        <w:rPr>
          <w:color w:val="000000" w:themeColor="text1"/>
        </w:rPr>
        <w:t xml:space="preserve"> n-m</w:t>
      </w:r>
      <w:r w:rsidR="000916B3" w:rsidRPr="00196E01">
        <w:rPr>
          <w:color w:val="000000" w:themeColor="text1"/>
        </w:rPr>
        <w:t xml:space="preserve"> precedente all’intervento di riqualificazione per il k-esimo sistema edificio-impianto nel periodo tra l’inizio della stagione termica</w:t>
      </w:r>
      <w:r w:rsidR="0001717D" w:rsidRPr="00196E01">
        <w:rPr>
          <w:color w:val="000000" w:themeColor="text1"/>
        </w:rPr>
        <w:t xml:space="preserve"> e l’intervento di riqualificazione;</w:t>
      </w:r>
    </w:p>
    <w:p w14:paraId="11763E21" w14:textId="5A34F56C" w:rsidR="00251A0B" w:rsidRPr="00196E01" w:rsidRDefault="00251A0B" w:rsidP="00015534">
      <w:pPr>
        <w:pStyle w:val="Max"/>
        <w:numPr>
          <w:ilvl w:val="0"/>
          <w:numId w:val="0"/>
        </w:numPr>
        <w:ind w:left="851"/>
        <w:jc w:val="both"/>
        <w:rPr>
          <w:color w:val="000000" w:themeColor="text1"/>
        </w:rPr>
      </w:pPr>
      <w:r w:rsidRPr="00196E01">
        <w:rPr>
          <w:color w:val="000000" w:themeColor="text1"/>
        </w:rPr>
        <w:t>C</w:t>
      </w:r>
      <w:r w:rsidRPr="00196E01">
        <w:rPr>
          <w:color w:val="000000" w:themeColor="text1"/>
          <w:vertAlign w:val="subscript"/>
        </w:rPr>
        <w:t>PostRm,k</w:t>
      </w:r>
      <w:r w:rsidR="000E039E" w:rsidRPr="00196E01">
        <w:rPr>
          <w:color w:val="000000" w:themeColor="text1"/>
        </w:rPr>
        <w:t xml:space="preserve">: </w:t>
      </w:r>
      <w:r w:rsidRPr="00196E01">
        <w:rPr>
          <w:color w:val="000000" w:themeColor="text1"/>
        </w:rPr>
        <w:t>consumo post</w:t>
      </w:r>
      <w:r w:rsidR="000E039E" w:rsidRPr="00196E01">
        <w:rPr>
          <w:color w:val="000000" w:themeColor="text1"/>
        </w:rPr>
        <w:t>-</w:t>
      </w:r>
      <w:r w:rsidRPr="00196E01">
        <w:rPr>
          <w:color w:val="000000" w:themeColor="text1"/>
        </w:rPr>
        <w:t xml:space="preserve">intervento </w:t>
      </w:r>
      <w:r w:rsidR="000E039E" w:rsidRPr="00196E01">
        <w:rPr>
          <w:color w:val="000000" w:themeColor="text1"/>
        </w:rPr>
        <w:t>di riqualifica</w:t>
      </w:r>
      <w:r w:rsidR="002C2183" w:rsidRPr="00196E01">
        <w:rPr>
          <w:color w:val="000000" w:themeColor="text1"/>
        </w:rPr>
        <w:t>z</w:t>
      </w:r>
      <w:r w:rsidR="000E039E" w:rsidRPr="00196E01">
        <w:rPr>
          <w:color w:val="000000" w:themeColor="text1"/>
        </w:rPr>
        <w:t xml:space="preserve">ione </w:t>
      </w:r>
      <w:r w:rsidR="002C2183" w:rsidRPr="00196E01">
        <w:rPr>
          <w:color w:val="000000" w:themeColor="text1"/>
        </w:rPr>
        <w:t xml:space="preserve">energetica </w:t>
      </w:r>
      <w:r w:rsidRPr="00196E01">
        <w:rPr>
          <w:color w:val="000000" w:themeColor="text1"/>
        </w:rPr>
        <w:t>registrato nel periodo m</w:t>
      </w:r>
      <w:r w:rsidR="000E039E" w:rsidRPr="00196E01">
        <w:rPr>
          <w:color w:val="000000" w:themeColor="text1"/>
        </w:rPr>
        <w:t xml:space="preserve"> per il k-esimo sistema edificio-impianto;</w:t>
      </w:r>
    </w:p>
    <w:p w14:paraId="149C06B8" w14:textId="6A44F24F" w:rsidR="00251A0B" w:rsidRPr="00196E01" w:rsidRDefault="00251A0B" w:rsidP="00015534">
      <w:pPr>
        <w:pStyle w:val="Max"/>
        <w:numPr>
          <w:ilvl w:val="0"/>
          <w:numId w:val="0"/>
        </w:numPr>
        <w:ind w:left="851"/>
        <w:jc w:val="both"/>
        <w:rPr>
          <w:bCs/>
          <w:color w:val="000000" w:themeColor="text1"/>
        </w:rPr>
      </w:pPr>
      <w:r w:rsidRPr="00196E01">
        <w:rPr>
          <w:color w:val="000000" w:themeColor="text1"/>
        </w:rPr>
        <w:t>C</w:t>
      </w:r>
      <w:r w:rsidRPr="00196E01">
        <w:rPr>
          <w:color w:val="000000" w:themeColor="text1"/>
          <w:vertAlign w:val="subscript"/>
        </w:rPr>
        <w:t>PreRm,k</w:t>
      </w:r>
      <w:r w:rsidR="000E039E" w:rsidRPr="00196E01">
        <w:rPr>
          <w:color w:val="000000" w:themeColor="text1"/>
        </w:rPr>
        <w:t xml:space="preserve">: consumo pre-intervento </w:t>
      </w:r>
      <w:r w:rsidR="002C2183" w:rsidRPr="00196E01">
        <w:rPr>
          <w:color w:val="000000" w:themeColor="text1"/>
        </w:rPr>
        <w:t xml:space="preserve">di riqualificazione energetica </w:t>
      </w:r>
      <w:r w:rsidR="000E039E" w:rsidRPr="00196E01">
        <w:rPr>
          <w:color w:val="000000" w:themeColor="text1"/>
        </w:rPr>
        <w:t xml:space="preserve">registrato nel </w:t>
      </w:r>
      <w:r w:rsidR="002C2183" w:rsidRPr="00196E01">
        <w:rPr>
          <w:color w:val="000000" w:themeColor="text1"/>
        </w:rPr>
        <w:t>medesimo pe</w:t>
      </w:r>
      <w:r w:rsidR="000E039E" w:rsidRPr="00196E01">
        <w:rPr>
          <w:color w:val="000000" w:themeColor="text1"/>
        </w:rPr>
        <w:t xml:space="preserve">riodo m </w:t>
      </w:r>
      <w:r w:rsidR="002C2183" w:rsidRPr="00196E01">
        <w:rPr>
          <w:color w:val="000000" w:themeColor="text1"/>
        </w:rPr>
        <w:t xml:space="preserve">di cui sopra </w:t>
      </w:r>
      <w:r w:rsidR="000E039E" w:rsidRPr="00196E01">
        <w:rPr>
          <w:color w:val="000000" w:themeColor="text1"/>
        </w:rPr>
        <w:t>per il k-esimo sistema edificio-impianto</w:t>
      </w:r>
      <w:r w:rsidR="002C2183" w:rsidRPr="00196E01">
        <w:rPr>
          <w:color w:val="000000" w:themeColor="text1"/>
        </w:rPr>
        <w:t>.</w:t>
      </w:r>
    </w:p>
    <w:p w14:paraId="76D3C808" w14:textId="07BC9CB3" w:rsidR="009846C5" w:rsidRPr="00196E01" w:rsidRDefault="00840F6F" w:rsidP="00015534">
      <w:pPr>
        <w:pStyle w:val="Max"/>
        <w:numPr>
          <w:ilvl w:val="0"/>
          <w:numId w:val="0"/>
        </w:numPr>
        <w:ind w:left="851"/>
        <w:jc w:val="both"/>
        <w:rPr>
          <w:color w:val="000000" w:themeColor="text1"/>
        </w:rPr>
      </w:pPr>
      <w:r w:rsidRPr="00196E01">
        <w:rPr>
          <w:color w:val="000000" w:themeColor="text1"/>
        </w:rPr>
        <w:t>(</w:t>
      </w:r>
      <w:r w:rsidRPr="00196E01">
        <w:rPr>
          <w:i/>
          <w:iCs/>
          <w:color w:val="000000" w:themeColor="text1"/>
        </w:rPr>
        <w:t>ad esempio</w:t>
      </w:r>
      <w:r w:rsidR="00015534" w:rsidRPr="00196E01">
        <w:rPr>
          <w:i/>
          <w:iCs/>
          <w:color w:val="000000" w:themeColor="text1"/>
        </w:rPr>
        <w:t>,</w:t>
      </w:r>
      <w:r w:rsidRPr="00196E01">
        <w:rPr>
          <w:i/>
          <w:iCs/>
          <w:color w:val="000000" w:themeColor="text1"/>
        </w:rPr>
        <w:t xml:space="preserve"> </w:t>
      </w:r>
      <w:r w:rsidR="00173BDA" w:rsidRPr="00196E01">
        <w:rPr>
          <w:i/>
          <w:iCs/>
          <w:color w:val="000000" w:themeColor="text1"/>
        </w:rPr>
        <w:t>se</w:t>
      </w:r>
      <w:r w:rsidRPr="00196E01">
        <w:rPr>
          <w:i/>
          <w:iCs/>
          <w:color w:val="000000" w:themeColor="text1"/>
        </w:rPr>
        <w:t xml:space="preserve"> l</w:t>
      </w:r>
      <w:r w:rsidR="00173BDA" w:rsidRPr="00196E01">
        <w:rPr>
          <w:i/>
          <w:iCs/>
          <w:color w:val="000000" w:themeColor="text1"/>
        </w:rPr>
        <w:t>’</w:t>
      </w:r>
      <w:r w:rsidRPr="00196E01">
        <w:rPr>
          <w:i/>
          <w:iCs/>
          <w:color w:val="000000" w:themeColor="text1"/>
        </w:rPr>
        <w:t xml:space="preserve">intervento </w:t>
      </w:r>
      <w:r w:rsidR="00173BDA" w:rsidRPr="00196E01">
        <w:rPr>
          <w:i/>
          <w:iCs/>
          <w:color w:val="000000" w:themeColor="text1"/>
        </w:rPr>
        <w:t xml:space="preserve">è stato </w:t>
      </w:r>
      <w:r w:rsidRPr="00196E01">
        <w:rPr>
          <w:i/>
          <w:iCs/>
          <w:color w:val="000000" w:themeColor="text1"/>
        </w:rPr>
        <w:t xml:space="preserve">eseguito in data </w:t>
      </w:r>
      <w:r w:rsidR="006771B6" w:rsidRPr="00196E01">
        <w:rPr>
          <w:i/>
          <w:iCs/>
          <w:color w:val="000000" w:themeColor="text1"/>
        </w:rPr>
        <w:t>1° marzo</w:t>
      </w:r>
      <w:r w:rsidRPr="00196E01">
        <w:rPr>
          <w:i/>
          <w:iCs/>
          <w:color w:val="000000" w:themeColor="text1"/>
        </w:rPr>
        <w:t xml:space="preserve"> 202</w:t>
      </w:r>
      <w:r w:rsidR="00822B94" w:rsidRPr="00196E01">
        <w:rPr>
          <w:i/>
          <w:iCs/>
          <w:color w:val="000000" w:themeColor="text1"/>
        </w:rPr>
        <w:t>6</w:t>
      </w:r>
      <w:r w:rsidRPr="00196E01">
        <w:rPr>
          <w:i/>
          <w:iCs/>
          <w:color w:val="000000" w:themeColor="text1"/>
        </w:rPr>
        <w:t xml:space="preserve"> si considera</w:t>
      </w:r>
      <w:r w:rsidR="0004167C" w:rsidRPr="00196E01">
        <w:rPr>
          <w:i/>
          <w:iCs/>
          <w:color w:val="000000" w:themeColor="text1"/>
        </w:rPr>
        <w:t xml:space="preserve"> come</w:t>
      </w:r>
      <w:r w:rsidRPr="00196E01">
        <w:rPr>
          <w:i/>
          <w:iCs/>
          <w:color w:val="000000" w:themeColor="text1"/>
        </w:rPr>
        <w:t xml:space="preserve"> </w:t>
      </w:r>
      <w:r w:rsidR="00173BDA" w:rsidRPr="00196E01">
        <w:rPr>
          <w:i/>
          <w:iCs/>
          <w:color w:val="000000" w:themeColor="text1"/>
        </w:rPr>
        <w:t xml:space="preserve">consumo </w:t>
      </w:r>
      <w:r w:rsidR="0004167C" w:rsidRPr="00196E01">
        <w:rPr>
          <w:i/>
          <w:iCs/>
          <w:color w:val="000000" w:themeColor="text1"/>
        </w:rPr>
        <w:t>post-intervento</w:t>
      </w:r>
      <w:r w:rsidR="00173BDA" w:rsidRPr="00196E01">
        <w:rPr>
          <w:i/>
          <w:iCs/>
          <w:color w:val="000000" w:themeColor="text1"/>
        </w:rPr>
        <w:t xml:space="preserve"> </w:t>
      </w:r>
      <w:r w:rsidR="008F54C3" w:rsidRPr="00196E01">
        <w:rPr>
          <w:i/>
          <w:iCs/>
          <w:color w:val="000000" w:themeColor="text1"/>
        </w:rPr>
        <w:t>C</w:t>
      </w:r>
      <w:r w:rsidR="008F54C3" w:rsidRPr="00196E01">
        <w:rPr>
          <w:i/>
          <w:iCs/>
          <w:color w:val="000000" w:themeColor="text1"/>
          <w:vertAlign w:val="subscript"/>
        </w:rPr>
        <w:t>PostRm,k</w:t>
      </w:r>
      <w:r w:rsidR="008F54C3" w:rsidRPr="00196E01">
        <w:rPr>
          <w:i/>
          <w:iCs/>
          <w:color w:val="000000" w:themeColor="text1"/>
        </w:rPr>
        <w:t xml:space="preserve"> </w:t>
      </w:r>
      <w:r w:rsidR="00173BDA" w:rsidRPr="00196E01">
        <w:rPr>
          <w:i/>
          <w:iCs/>
          <w:color w:val="000000" w:themeColor="text1"/>
        </w:rPr>
        <w:t>quello che va d</w:t>
      </w:r>
      <w:r w:rsidR="00F41A70" w:rsidRPr="00196E01">
        <w:rPr>
          <w:i/>
          <w:iCs/>
          <w:color w:val="000000" w:themeColor="text1"/>
        </w:rPr>
        <w:t xml:space="preserve">alla data di </w:t>
      </w:r>
      <w:r w:rsidR="00A10D1E" w:rsidRPr="00196E01">
        <w:rPr>
          <w:i/>
          <w:iCs/>
          <w:color w:val="000000" w:themeColor="text1"/>
        </w:rPr>
        <w:t>conclusione</w:t>
      </w:r>
      <w:r w:rsidR="00F41A70" w:rsidRPr="00196E01">
        <w:rPr>
          <w:i/>
          <w:iCs/>
          <w:color w:val="000000" w:themeColor="text1"/>
        </w:rPr>
        <w:t xml:space="preserve"> dell’intervento</w:t>
      </w:r>
      <w:r w:rsidR="00A10D1E" w:rsidRPr="00196E01">
        <w:rPr>
          <w:i/>
          <w:iCs/>
          <w:color w:val="000000" w:themeColor="text1"/>
        </w:rPr>
        <w:t xml:space="preserve"> fino al termine della stagione termica </w:t>
      </w:r>
      <w:r w:rsidR="00B8296D" w:rsidRPr="00196E01">
        <w:rPr>
          <w:i/>
          <w:iCs/>
          <w:color w:val="000000" w:themeColor="text1"/>
        </w:rPr>
        <w:t>–</w:t>
      </w:r>
      <w:r w:rsidR="00A10D1E" w:rsidRPr="00196E01">
        <w:rPr>
          <w:i/>
          <w:iCs/>
          <w:color w:val="000000" w:themeColor="text1"/>
        </w:rPr>
        <w:t xml:space="preserve"> </w:t>
      </w:r>
      <w:r w:rsidR="00B8296D" w:rsidRPr="00196E01">
        <w:rPr>
          <w:i/>
          <w:iCs/>
          <w:color w:val="000000" w:themeColor="text1"/>
        </w:rPr>
        <w:t>anno 202</w:t>
      </w:r>
      <w:r w:rsidR="00822B94" w:rsidRPr="00196E01">
        <w:rPr>
          <w:i/>
          <w:iCs/>
          <w:color w:val="000000" w:themeColor="text1"/>
        </w:rPr>
        <w:t>6</w:t>
      </w:r>
      <w:r w:rsidR="00B8296D" w:rsidRPr="00196E01">
        <w:rPr>
          <w:i/>
          <w:iCs/>
          <w:color w:val="000000" w:themeColor="text1"/>
        </w:rPr>
        <w:t xml:space="preserve"> – mentre per consumo pre-intervento C</w:t>
      </w:r>
      <w:r w:rsidR="00B8296D" w:rsidRPr="00196E01">
        <w:rPr>
          <w:i/>
          <w:iCs/>
          <w:color w:val="000000" w:themeColor="text1"/>
          <w:vertAlign w:val="subscript"/>
        </w:rPr>
        <w:t>PreRm,k</w:t>
      </w:r>
      <w:r w:rsidR="00B8296D" w:rsidRPr="00196E01">
        <w:rPr>
          <w:i/>
          <w:iCs/>
          <w:color w:val="000000" w:themeColor="text1"/>
        </w:rPr>
        <w:t xml:space="preserve"> </w:t>
      </w:r>
      <w:r w:rsidR="0001717D" w:rsidRPr="00196E01">
        <w:rPr>
          <w:i/>
          <w:iCs/>
          <w:color w:val="000000" w:themeColor="text1"/>
        </w:rPr>
        <w:t>si considera</w:t>
      </w:r>
      <w:r w:rsidR="00B8296D" w:rsidRPr="00196E01">
        <w:rPr>
          <w:i/>
          <w:iCs/>
          <w:color w:val="000000" w:themeColor="text1"/>
        </w:rPr>
        <w:t xml:space="preserve"> </w:t>
      </w:r>
      <w:r w:rsidR="008F54C3" w:rsidRPr="00196E01">
        <w:rPr>
          <w:i/>
          <w:iCs/>
          <w:color w:val="000000" w:themeColor="text1"/>
        </w:rPr>
        <w:t xml:space="preserve">il consumo </w:t>
      </w:r>
      <w:r w:rsidR="0001717D" w:rsidRPr="00196E01">
        <w:rPr>
          <w:i/>
          <w:iCs/>
          <w:color w:val="000000" w:themeColor="text1"/>
        </w:rPr>
        <w:t>registrato n</w:t>
      </w:r>
      <w:r w:rsidR="008F54C3" w:rsidRPr="00196E01">
        <w:rPr>
          <w:i/>
          <w:iCs/>
          <w:color w:val="000000" w:themeColor="text1"/>
        </w:rPr>
        <w:t>ell’anno 202</w:t>
      </w:r>
      <w:r w:rsidR="00822B94" w:rsidRPr="00196E01">
        <w:rPr>
          <w:i/>
          <w:iCs/>
          <w:color w:val="000000" w:themeColor="text1"/>
        </w:rPr>
        <w:t>5</w:t>
      </w:r>
      <w:r w:rsidR="008F54C3" w:rsidRPr="00196E01">
        <w:rPr>
          <w:i/>
          <w:iCs/>
          <w:color w:val="000000" w:themeColor="text1"/>
        </w:rPr>
        <w:t xml:space="preserve"> nel medesimo periodo</w:t>
      </w:r>
      <w:r w:rsidR="008F54C3" w:rsidRPr="00196E01">
        <w:rPr>
          <w:color w:val="000000" w:themeColor="text1"/>
        </w:rPr>
        <w:t>)</w:t>
      </w:r>
      <w:r w:rsidR="00384BB1" w:rsidRPr="00196E01">
        <w:rPr>
          <w:color w:val="000000" w:themeColor="text1"/>
        </w:rPr>
        <w:t>.</w:t>
      </w:r>
    </w:p>
    <w:p w14:paraId="7EF93E23" w14:textId="77777777" w:rsidR="00384BB1" w:rsidRPr="00196E01" w:rsidRDefault="00384BB1" w:rsidP="00015534">
      <w:pPr>
        <w:pStyle w:val="Max"/>
        <w:numPr>
          <w:ilvl w:val="0"/>
          <w:numId w:val="0"/>
        </w:numPr>
        <w:ind w:left="851"/>
        <w:rPr>
          <w:color w:val="000000" w:themeColor="text1"/>
        </w:rPr>
      </w:pPr>
    </w:p>
    <w:p w14:paraId="4FBE1A7E" w14:textId="044189D5" w:rsidR="00D3757F" w:rsidRPr="00196E01" w:rsidRDefault="00D3757F" w:rsidP="00132E23">
      <w:pPr>
        <w:pStyle w:val="Max"/>
        <w:numPr>
          <w:ilvl w:val="0"/>
          <w:numId w:val="0"/>
        </w:numPr>
        <w:ind w:left="426"/>
        <w:rPr>
          <w:color w:val="000000" w:themeColor="text1"/>
          <w:u w:val="single"/>
        </w:rPr>
      </w:pPr>
      <w:r w:rsidRPr="00196E01">
        <w:rPr>
          <w:color w:val="000000" w:themeColor="text1"/>
          <w:u w:val="single"/>
        </w:rPr>
        <w:t>Usi parziali e variazioni di volume</w:t>
      </w:r>
    </w:p>
    <w:p w14:paraId="4B0B2A6D" w14:textId="601089FC" w:rsidR="00D3757F" w:rsidRPr="00196E01" w:rsidRDefault="00D3757F" w:rsidP="00015534">
      <w:pPr>
        <w:pStyle w:val="Max"/>
        <w:numPr>
          <w:ilvl w:val="0"/>
          <w:numId w:val="0"/>
        </w:numPr>
        <w:ind w:left="426"/>
        <w:jc w:val="both"/>
        <w:rPr>
          <w:color w:val="000000" w:themeColor="text1"/>
        </w:rPr>
      </w:pPr>
      <w:r w:rsidRPr="00196E01">
        <w:rPr>
          <w:color w:val="000000" w:themeColor="text1"/>
        </w:rPr>
        <w:lastRenderedPageBreak/>
        <w:t>Il dato di consumo termico dedicat</w:t>
      </w:r>
      <w:r w:rsidR="00FF58CB" w:rsidRPr="00196E01">
        <w:rPr>
          <w:color w:val="000000" w:themeColor="text1"/>
        </w:rPr>
        <w:t>o</w:t>
      </w:r>
      <w:r w:rsidRPr="00196E01">
        <w:rPr>
          <w:color w:val="000000" w:themeColor="text1"/>
        </w:rPr>
        <w:t xml:space="preserve"> alla climatizzazione invernale ricavato secondo quanto definito al precedente punto B deve essere normalizzato per usi parziali e variazioni di volume mediante la procedura analoga a quella di cui al paragrafo 3.3 della presente Appendice.</w:t>
      </w:r>
    </w:p>
    <w:p w14:paraId="0667873F" w14:textId="2C62E51A" w:rsidR="00D3757F" w:rsidRPr="00196E01" w:rsidRDefault="00D3757F" w:rsidP="00015534">
      <w:pPr>
        <w:pStyle w:val="Max"/>
        <w:numPr>
          <w:ilvl w:val="0"/>
          <w:numId w:val="0"/>
        </w:numPr>
        <w:ind w:left="426"/>
        <w:jc w:val="both"/>
        <w:rPr>
          <w:color w:val="000000" w:themeColor="text1"/>
        </w:rPr>
      </w:pPr>
      <w:r w:rsidRPr="00196E01">
        <w:rPr>
          <w:color w:val="000000" w:themeColor="text1"/>
        </w:rPr>
        <w:t>Conseguentemente, il consumo termico dedicato alla climatizzazione invernale normalizzato è dato dal prodotto del consumo termico di cui al precedente punto B per il fattore correttivo C</w:t>
      </w:r>
      <w:r w:rsidRPr="00196E01">
        <w:rPr>
          <w:color w:val="000000" w:themeColor="text1"/>
          <w:vertAlign w:val="subscript"/>
        </w:rPr>
        <w:t>VV</w:t>
      </w:r>
      <w:r w:rsidR="0044424F" w:rsidRPr="00196E01">
        <w:rPr>
          <w:color w:val="000000" w:themeColor="text1"/>
          <w:vertAlign w:val="subscript"/>
        </w:rPr>
        <w:t>,k</w:t>
      </w:r>
      <w:r w:rsidRPr="00196E01">
        <w:rPr>
          <w:color w:val="000000" w:themeColor="text1"/>
          <w:vertAlign w:val="subscript"/>
        </w:rPr>
        <w:t xml:space="preserve"> </w:t>
      </w:r>
      <w:r w:rsidRPr="00196E01">
        <w:rPr>
          <w:color w:val="000000" w:themeColor="text1"/>
        </w:rPr>
        <w:t>calcolato come rapporto tra volume lordo del k-esimo sistema edificio-impianto utilizzato</w:t>
      </w:r>
      <w:r w:rsidR="00150903" w:rsidRPr="00196E01">
        <w:rPr>
          <w:color w:val="000000" w:themeColor="text1"/>
        </w:rPr>
        <w:t xml:space="preserve"> e</w:t>
      </w:r>
      <w:r w:rsidRPr="00196E01">
        <w:rPr>
          <w:color w:val="000000" w:themeColor="text1"/>
        </w:rPr>
        <w:t xml:space="preserve"> indicato nel PTE (V</w:t>
      </w:r>
      <w:r w:rsidRPr="00196E01">
        <w:rPr>
          <w:color w:val="000000" w:themeColor="text1"/>
          <w:vertAlign w:val="subscript"/>
        </w:rPr>
        <w:t>PTE,k</w:t>
      </w:r>
      <w:r w:rsidRPr="00196E01">
        <w:rPr>
          <w:color w:val="000000" w:themeColor="text1"/>
        </w:rPr>
        <w:t>) e il volume, diverso dal precedente, a causa di usi parziali e</w:t>
      </w:r>
      <w:r w:rsidR="00746683" w:rsidRPr="00196E01">
        <w:rPr>
          <w:color w:val="000000" w:themeColor="text1"/>
        </w:rPr>
        <w:t>/o</w:t>
      </w:r>
      <w:r w:rsidRPr="00196E01">
        <w:rPr>
          <w:color w:val="000000" w:themeColor="text1"/>
        </w:rPr>
        <w:t xml:space="preserve"> variazioni di volume (V</w:t>
      </w:r>
      <w:r w:rsidRPr="00196E01">
        <w:rPr>
          <w:color w:val="000000" w:themeColor="text1"/>
          <w:vertAlign w:val="subscript"/>
        </w:rPr>
        <w:t>nk</w:t>
      </w:r>
      <w:r w:rsidRPr="00196E01">
        <w:rPr>
          <w:color w:val="000000" w:themeColor="text1"/>
        </w:rPr>
        <w:t>) relativo all’n-esima stagione termica completa. In equazione:</w:t>
      </w:r>
    </w:p>
    <w:p w14:paraId="4CBC21BA" w14:textId="535C54E6" w:rsidR="00D3757F" w:rsidRPr="00196E01" w:rsidRDefault="00D3757F" w:rsidP="00015534">
      <w:pPr>
        <w:pStyle w:val="Max"/>
        <w:numPr>
          <w:ilvl w:val="0"/>
          <w:numId w:val="0"/>
        </w:numPr>
        <w:ind w:left="426"/>
        <w:jc w:val="center"/>
        <w:rPr>
          <w:bCs/>
          <w:color w:val="000000" w:themeColor="text1"/>
        </w:rPr>
      </w:pPr>
      <w:r w:rsidRPr="00196E01">
        <w:rPr>
          <w:color w:val="000000" w:themeColor="text1"/>
        </w:rPr>
        <w:t>C</w:t>
      </w:r>
      <w:r w:rsidRPr="00196E01">
        <w:rPr>
          <w:color w:val="000000" w:themeColor="text1"/>
          <w:vertAlign w:val="subscript"/>
        </w:rPr>
        <w:t>VV</w:t>
      </w:r>
      <w:r w:rsidR="0044424F" w:rsidRPr="00196E01">
        <w:rPr>
          <w:color w:val="000000" w:themeColor="text1"/>
          <w:vertAlign w:val="subscript"/>
        </w:rPr>
        <w:t>,k</w:t>
      </w:r>
      <w:r w:rsidRPr="00196E01">
        <w:rPr>
          <w:color w:val="000000" w:themeColor="text1"/>
        </w:rPr>
        <w:t xml:space="preserve"> = V</w:t>
      </w:r>
      <w:r w:rsidRPr="00196E01">
        <w:rPr>
          <w:color w:val="000000" w:themeColor="text1"/>
          <w:vertAlign w:val="subscript"/>
        </w:rPr>
        <w:t>PTE,k</w:t>
      </w:r>
      <w:r w:rsidRPr="00196E01">
        <w:rPr>
          <w:color w:val="000000" w:themeColor="text1"/>
        </w:rPr>
        <w:t>/V</w:t>
      </w:r>
      <w:r w:rsidRPr="00196E01">
        <w:rPr>
          <w:color w:val="000000" w:themeColor="text1"/>
          <w:vertAlign w:val="subscript"/>
        </w:rPr>
        <w:t>nk</w:t>
      </w:r>
    </w:p>
    <w:p w14:paraId="6866ABFE" w14:textId="77777777" w:rsidR="00D3757F" w:rsidRPr="00196E01" w:rsidRDefault="00D3757F" w:rsidP="00132E23">
      <w:pPr>
        <w:pStyle w:val="Max"/>
        <w:numPr>
          <w:ilvl w:val="0"/>
          <w:numId w:val="0"/>
        </w:numPr>
        <w:rPr>
          <w:color w:val="000000" w:themeColor="text1"/>
        </w:rPr>
      </w:pPr>
    </w:p>
    <w:p w14:paraId="45E11DCB" w14:textId="77777777" w:rsidR="00D3757F" w:rsidRPr="00196E01" w:rsidRDefault="00D3757F" w:rsidP="00132E23">
      <w:pPr>
        <w:pStyle w:val="Max"/>
        <w:numPr>
          <w:ilvl w:val="0"/>
          <w:numId w:val="0"/>
        </w:numPr>
        <w:rPr>
          <w:color w:val="000000" w:themeColor="text1"/>
        </w:rPr>
      </w:pPr>
      <w:r w:rsidRPr="00196E01">
        <w:rPr>
          <w:color w:val="000000" w:themeColor="text1"/>
          <w:u w:val="single"/>
        </w:rPr>
        <w:t>Rimane comunque possibile per l’Amministrazione ed il fornitore concordare un valore di consumo normalizzato per tutti i casi particolari e speciali non riconducibili ai casi sopra indicati</w:t>
      </w:r>
      <w:r w:rsidRPr="00196E01">
        <w:rPr>
          <w:color w:val="000000" w:themeColor="text1"/>
        </w:rPr>
        <w:t>.</w:t>
      </w:r>
    </w:p>
    <w:p w14:paraId="6840CB83" w14:textId="77777777" w:rsidR="00D3757F" w:rsidRPr="00196E01" w:rsidRDefault="00D3757F" w:rsidP="00D3757F">
      <w:pPr>
        <w:rPr>
          <w:color w:val="000000" w:themeColor="text1"/>
        </w:rPr>
      </w:pPr>
    </w:p>
    <w:p w14:paraId="320CEE0A" w14:textId="62592C6C" w:rsidR="00DD4433" w:rsidRPr="00196E01" w:rsidRDefault="00CA0730" w:rsidP="00D503FF">
      <w:pPr>
        <w:pStyle w:val="Titolo3"/>
        <w:numPr>
          <w:ilvl w:val="2"/>
          <w:numId w:val="12"/>
        </w:numPr>
        <w:rPr>
          <w:color w:val="000000" w:themeColor="text1"/>
        </w:rPr>
      </w:pPr>
      <w:bookmarkStart w:id="22" w:name="_Toc213674490"/>
      <w:r w:rsidRPr="00196E01">
        <w:rPr>
          <w:color w:val="000000" w:themeColor="text1"/>
        </w:rPr>
        <w:t>M</w:t>
      </w:r>
      <w:r w:rsidR="00DD4433" w:rsidRPr="00196E01">
        <w:rPr>
          <w:color w:val="000000" w:themeColor="text1"/>
        </w:rPr>
        <w:t>odalità di definizione del J</w:t>
      </w:r>
      <w:r w:rsidR="00DD4433" w:rsidRPr="00196E01">
        <w:rPr>
          <w:color w:val="000000" w:themeColor="text1"/>
          <w:vertAlign w:val="subscript"/>
        </w:rPr>
        <w:t>Ck</w:t>
      </w:r>
      <w:bookmarkEnd w:id="22"/>
    </w:p>
    <w:p w14:paraId="76AAF1B1" w14:textId="0FFAE859" w:rsidR="00DD4433" w:rsidRPr="00196E01" w:rsidRDefault="00DD4433" w:rsidP="00DD4433">
      <w:pPr>
        <w:rPr>
          <w:color w:val="000000" w:themeColor="text1"/>
        </w:rPr>
      </w:pPr>
      <w:r w:rsidRPr="00196E01">
        <w:rPr>
          <w:b/>
          <w:bCs/>
          <w:color w:val="000000" w:themeColor="text1"/>
          <w:u w:val="single"/>
        </w:rPr>
        <w:t>Caso 1</w:t>
      </w:r>
      <w:r w:rsidRPr="00196E01">
        <w:rPr>
          <w:color w:val="000000" w:themeColor="text1"/>
        </w:rPr>
        <w:t xml:space="preserve">: l’Amministrazione dispone di una Diagnosi Energetica (DE) </w:t>
      </w:r>
      <w:r w:rsidR="00C614BC" w:rsidRPr="00196E01">
        <w:rPr>
          <w:color w:val="000000" w:themeColor="text1"/>
        </w:rPr>
        <w:t>e/</w:t>
      </w:r>
      <w:r w:rsidRPr="00196E01">
        <w:rPr>
          <w:color w:val="000000" w:themeColor="text1"/>
        </w:rPr>
        <w:t>o di un Attestato di prestazione energetica (APE).</w:t>
      </w:r>
    </w:p>
    <w:p w14:paraId="17070A4A" w14:textId="65751D8A" w:rsidR="00DD4433" w:rsidRPr="00196E01" w:rsidRDefault="00BF7F4E" w:rsidP="00DD4433">
      <w:pPr>
        <w:rPr>
          <w:color w:val="000000" w:themeColor="text1"/>
        </w:rPr>
      </w:pPr>
      <w:r w:rsidRPr="00196E01">
        <w:rPr>
          <w:color w:val="000000" w:themeColor="text1"/>
        </w:rPr>
        <w:t>In formule:</w:t>
      </w:r>
    </w:p>
    <w:p w14:paraId="04227D72" w14:textId="01B5DE98" w:rsidR="00DD4433" w:rsidRPr="00196E01" w:rsidRDefault="00DD4433" w:rsidP="00BF7F4E">
      <w:pPr>
        <w:pStyle w:val="Cipo"/>
        <w:rPr>
          <w:color w:val="000000" w:themeColor="text1"/>
        </w:rPr>
      </w:pPr>
      <w:r w:rsidRPr="00196E01">
        <w:rPr>
          <w:color w:val="000000" w:themeColor="text1"/>
        </w:rPr>
        <w:t>J</w:t>
      </w:r>
      <w:r w:rsidRPr="00196E01">
        <w:rPr>
          <w:color w:val="000000" w:themeColor="text1"/>
          <w:vertAlign w:val="subscript"/>
        </w:rPr>
        <w:t>Ck</w:t>
      </w:r>
      <w:r w:rsidRPr="00196E01">
        <w:rPr>
          <w:color w:val="000000" w:themeColor="text1"/>
        </w:rPr>
        <w:t xml:space="preserve"> è posto uguale al minore tra i valori di fabbisogno energetico di climatizzazione presenti nella Diagnosi Energetica (DE) e nell’Attestato di Prestazione Energetica (APE) nella disponibilità dell’Amministrazione, </w:t>
      </w:r>
      <w:r w:rsidR="00510C5E" w:rsidRPr="00196E01">
        <w:rPr>
          <w:color w:val="000000" w:themeColor="text1"/>
        </w:rPr>
        <w:t xml:space="preserve">nel caso in cui </w:t>
      </w:r>
      <w:r w:rsidRPr="00196E01">
        <w:rPr>
          <w:color w:val="000000" w:themeColor="text1"/>
        </w:rPr>
        <w:t xml:space="preserve">tale valore </w:t>
      </w:r>
      <w:r w:rsidR="00A217BF" w:rsidRPr="00196E01">
        <w:rPr>
          <w:b/>
          <w:bCs/>
          <w:color w:val="000000" w:themeColor="text1"/>
        </w:rPr>
        <w:t>min (J</w:t>
      </w:r>
      <w:r w:rsidR="00A217BF" w:rsidRPr="00196E01">
        <w:rPr>
          <w:b/>
          <w:bCs/>
          <w:color w:val="000000" w:themeColor="text1"/>
          <w:vertAlign w:val="subscript"/>
        </w:rPr>
        <w:t>DE</w:t>
      </w:r>
      <w:r w:rsidR="00A217BF" w:rsidRPr="00196E01">
        <w:rPr>
          <w:b/>
          <w:bCs/>
          <w:color w:val="000000" w:themeColor="text1"/>
        </w:rPr>
        <w:t>; J</w:t>
      </w:r>
      <w:r w:rsidR="00A217BF" w:rsidRPr="00196E01">
        <w:rPr>
          <w:b/>
          <w:bCs/>
          <w:color w:val="000000" w:themeColor="text1"/>
          <w:vertAlign w:val="subscript"/>
        </w:rPr>
        <w:t>APE</w:t>
      </w:r>
      <w:r w:rsidR="00A217BF" w:rsidRPr="00196E01">
        <w:rPr>
          <w:b/>
          <w:bCs/>
          <w:color w:val="000000" w:themeColor="text1"/>
        </w:rPr>
        <w:t xml:space="preserve">) </w:t>
      </w:r>
      <w:r w:rsidR="001174D4" w:rsidRPr="00196E01">
        <w:rPr>
          <w:color w:val="000000" w:themeColor="text1"/>
        </w:rPr>
        <w:t>sia inferiore al</w:t>
      </w:r>
      <w:r w:rsidRPr="00196E01">
        <w:rPr>
          <w:color w:val="000000" w:themeColor="text1"/>
        </w:rPr>
        <w:t xml:space="preserve"> valore del consumo energetico storico J</w:t>
      </w:r>
      <w:r w:rsidRPr="00196E01">
        <w:rPr>
          <w:color w:val="000000" w:themeColor="text1"/>
          <w:vertAlign w:val="subscript"/>
        </w:rPr>
        <w:t>Sk</w:t>
      </w:r>
      <w:r w:rsidRPr="00196E01">
        <w:rPr>
          <w:color w:val="000000" w:themeColor="text1"/>
        </w:rPr>
        <w:t xml:space="preserve"> incrementato del 50%, in formula:</w:t>
      </w:r>
    </w:p>
    <w:p w14:paraId="3A33399C" w14:textId="6C97ED21" w:rsidR="00DD4433" w:rsidRPr="00196E01" w:rsidRDefault="00DD4433" w:rsidP="0001341A">
      <w:pPr>
        <w:pStyle w:val="Max"/>
        <w:numPr>
          <w:ilvl w:val="0"/>
          <w:numId w:val="0"/>
        </w:numPr>
        <w:tabs>
          <w:tab w:val="clear" w:pos="8787"/>
        </w:tabs>
        <w:jc w:val="center"/>
        <w:rPr>
          <w:color w:val="000000" w:themeColor="text1"/>
          <w:lang w:val="en-GB"/>
        </w:rPr>
      </w:pPr>
      <w:r w:rsidRPr="00196E01">
        <w:rPr>
          <w:b/>
          <w:bCs/>
          <w:color w:val="000000" w:themeColor="text1"/>
          <w:lang w:val="en-GB"/>
        </w:rPr>
        <w:t>J</w:t>
      </w:r>
      <w:r w:rsidRPr="00196E01">
        <w:rPr>
          <w:b/>
          <w:bCs/>
          <w:color w:val="000000" w:themeColor="text1"/>
          <w:vertAlign w:val="subscript"/>
          <w:lang w:val="en-GB"/>
        </w:rPr>
        <w:t xml:space="preserve">Ck </w:t>
      </w:r>
      <w:r w:rsidRPr="00196E01">
        <w:rPr>
          <w:b/>
          <w:bCs/>
          <w:color w:val="000000" w:themeColor="text1"/>
          <w:lang w:val="en-GB"/>
        </w:rPr>
        <w:t>= min (J</w:t>
      </w:r>
      <w:r w:rsidRPr="00196E01">
        <w:rPr>
          <w:b/>
          <w:bCs/>
          <w:color w:val="000000" w:themeColor="text1"/>
          <w:vertAlign w:val="subscript"/>
          <w:lang w:val="en-GB"/>
        </w:rPr>
        <w:t>DE</w:t>
      </w:r>
      <w:r w:rsidRPr="00196E01">
        <w:rPr>
          <w:b/>
          <w:bCs/>
          <w:color w:val="000000" w:themeColor="text1"/>
          <w:lang w:val="en-GB"/>
        </w:rPr>
        <w:t>; J</w:t>
      </w:r>
      <w:r w:rsidRPr="00196E01">
        <w:rPr>
          <w:b/>
          <w:bCs/>
          <w:color w:val="000000" w:themeColor="text1"/>
          <w:vertAlign w:val="subscript"/>
          <w:lang w:val="en-GB"/>
        </w:rPr>
        <w:t>APE</w:t>
      </w:r>
      <w:r w:rsidRPr="00196E01">
        <w:rPr>
          <w:b/>
          <w:bCs/>
          <w:color w:val="000000" w:themeColor="text1"/>
          <w:lang w:val="en-GB"/>
        </w:rPr>
        <w:t>)</w:t>
      </w:r>
      <w:r w:rsidR="0001341A" w:rsidRPr="00196E01">
        <w:rPr>
          <w:color w:val="000000" w:themeColor="text1"/>
          <w:lang w:val="en-GB"/>
        </w:rPr>
        <w:t xml:space="preserve"> </w:t>
      </w:r>
      <w:r w:rsidR="0001341A" w:rsidRPr="00196E01">
        <w:rPr>
          <w:color w:val="000000" w:themeColor="text1"/>
          <w:lang w:val="en-GB"/>
        </w:rPr>
        <w:tab/>
        <w:t>se min (J</w:t>
      </w:r>
      <w:r w:rsidR="0001341A" w:rsidRPr="00196E01">
        <w:rPr>
          <w:color w:val="000000" w:themeColor="text1"/>
          <w:vertAlign w:val="subscript"/>
          <w:lang w:val="en-GB"/>
        </w:rPr>
        <w:t>DE</w:t>
      </w:r>
      <w:r w:rsidR="0001341A" w:rsidRPr="00196E01">
        <w:rPr>
          <w:color w:val="000000" w:themeColor="text1"/>
          <w:lang w:val="en-GB"/>
        </w:rPr>
        <w:t>; J</w:t>
      </w:r>
      <w:r w:rsidR="0001341A" w:rsidRPr="00196E01">
        <w:rPr>
          <w:color w:val="000000" w:themeColor="text1"/>
          <w:vertAlign w:val="subscript"/>
          <w:lang w:val="en-GB"/>
        </w:rPr>
        <w:t>APE</w:t>
      </w:r>
      <w:r w:rsidR="0001341A" w:rsidRPr="00196E01">
        <w:rPr>
          <w:color w:val="000000" w:themeColor="text1"/>
          <w:lang w:val="en-GB"/>
        </w:rPr>
        <w:t>) ≤ 1,5 * J</w:t>
      </w:r>
      <w:r w:rsidR="0001341A" w:rsidRPr="00196E01">
        <w:rPr>
          <w:color w:val="000000" w:themeColor="text1"/>
          <w:vertAlign w:val="subscript"/>
          <w:lang w:val="en-GB"/>
        </w:rPr>
        <w:t>sk</w:t>
      </w:r>
    </w:p>
    <w:p w14:paraId="42B322E2" w14:textId="77777777" w:rsidR="00BF7F4E" w:rsidRPr="00196E01" w:rsidRDefault="00BF7F4E" w:rsidP="00132E23">
      <w:pPr>
        <w:pStyle w:val="Max"/>
        <w:numPr>
          <w:ilvl w:val="0"/>
          <w:numId w:val="0"/>
        </w:numPr>
        <w:rPr>
          <w:color w:val="000000" w:themeColor="text1"/>
          <w:lang w:val="en-GB"/>
        </w:rPr>
      </w:pPr>
    </w:p>
    <w:p w14:paraId="5F4CA7A0" w14:textId="4F5A9CD5" w:rsidR="00DD4433" w:rsidRPr="00196E01" w:rsidRDefault="00DD4433" w:rsidP="00BF7F4E">
      <w:pPr>
        <w:pStyle w:val="Cipo"/>
        <w:rPr>
          <w:i/>
          <w:iCs/>
          <w:color w:val="000000" w:themeColor="text1"/>
        </w:rPr>
      </w:pPr>
      <w:r w:rsidRPr="00196E01">
        <w:rPr>
          <w:color w:val="000000" w:themeColor="text1"/>
        </w:rPr>
        <w:t>J</w:t>
      </w:r>
      <w:r w:rsidRPr="00196E01">
        <w:rPr>
          <w:color w:val="000000" w:themeColor="text1"/>
          <w:vertAlign w:val="subscript"/>
        </w:rPr>
        <w:t>Ck</w:t>
      </w:r>
      <w:r w:rsidRPr="00196E01">
        <w:rPr>
          <w:color w:val="000000" w:themeColor="text1"/>
        </w:rPr>
        <w:t xml:space="preserve"> è posto uguale al valore del </w:t>
      </w:r>
      <w:r w:rsidR="00236AD7" w:rsidRPr="00196E01">
        <w:rPr>
          <w:color w:val="000000" w:themeColor="text1"/>
        </w:rPr>
        <w:t>fabbisogno</w:t>
      </w:r>
      <w:r w:rsidRPr="00196E01">
        <w:rPr>
          <w:color w:val="000000" w:themeColor="text1"/>
        </w:rPr>
        <w:t xml:space="preserve"> energetico storico incrementato del 50%, </w:t>
      </w:r>
      <w:r w:rsidR="00E51BC7" w:rsidRPr="00196E01">
        <w:rPr>
          <w:color w:val="000000" w:themeColor="text1"/>
        </w:rPr>
        <w:t xml:space="preserve">nel caso in cui </w:t>
      </w:r>
      <w:r w:rsidR="009475A1" w:rsidRPr="00196E01">
        <w:rPr>
          <w:color w:val="000000" w:themeColor="text1"/>
        </w:rPr>
        <w:t>il</w:t>
      </w:r>
      <w:r w:rsidR="00E51BC7" w:rsidRPr="00196E01">
        <w:rPr>
          <w:color w:val="000000" w:themeColor="text1"/>
        </w:rPr>
        <w:t xml:space="preserve"> valore </w:t>
      </w:r>
      <w:r w:rsidR="00E51BC7" w:rsidRPr="00196E01">
        <w:rPr>
          <w:b/>
          <w:bCs/>
          <w:color w:val="000000" w:themeColor="text1"/>
        </w:rPr>
        <w:t xml:space="preserve">min </w:t>
      </w:r>
      <w:r w:rsidR="009475A1" w:rsidRPr="00196E01">
        <w:rPr>
          <w:b/>
          <w:bCs/>
          <w:color w:val="000000" w:themeColor="text1"/>
        </w:rPr>
        <w:t>(</w:t>
      </w:r>
      <w:r w:rsidR="00E51BC7" w:rsidRPr="00196E01">
        <w:rPr>
          <w:b/>
          <w:bCs/>
          <w:color w:val="000000" w:themeColor="text1"/>
        </w:rPr>
        <w:t>J</w:t>
      </w:r>
      <w:r w:rsidR="00E51BC7" w:rsidRPr="00196E01">
        <w:rPr>
          <w:b/>
          <w:bCs/>
          <w:color w:val="000000" w:themeColor="text1"/>
          <w:vertAlign w:val="subscript"/>
        </w:rPr>
        <w:t>DE</w:t>
      </w:r>
      <w:r w:rsidR="00E51BC7" w:rsidRPr="00196E01">
        <w:rPr>
          <w:b/>
          <w:bCs/>
          <w:color w:val="000000" w:themeColor="text1"/>
        </w:rPr>
        <w:t>; J</w:t>
      </w:r>
      <w:r w:rsidR="00E51BC7" w:rsidRPr="00196E01">
        <w:rPr>
          <w:b/>
          <w:bCs/>
          <w:color w:val="000000" w:themeColor="text1"/>
          <w:vertAlign w:val="subscript"/>
        </w:rPr>
        <w:t>APE</w:t>
      </w:r>
      <w:r w:rsidR="00E51BC7" w:rsidRPr="00196E01">
        <w:rPr>
          <w:b/>
          <w:bCs/>
          <w:color w:val="000000" w:themeColor="text1"/>
        </w:rPr>
        <w:t xml:space="preserve">) </w:t>
      </w:r>
      <w:r w:rsidRPr="00196E01">
        <w:rPr>
          <w:color w:val="000000" w:themeColor="text1"/>
        </w:rPr>
        <w:t>risulta essere maggiore del valore del consumo energetico storico J</w:t>
      </w:r>
      <w:r w:rsidRPr="00196E01">
        <w:rPr>
          <w:color w:val="000000" w:themeColor="text1"/>
          <w:vertAlign w:val="subscript"/>
        </w:rPr>
        <w:t>Sk</w:t>
      </w:r>
      <w:r w:rsidRPr="00196E01">
        <w:rPr>
          <w:color w:val="000000" w:themeColor="text1"/>
        </w:rPr>
        <w:t xml:space="preserve"> incrementato del 50%, in formula:</w:t>
      </w:r>
    </w:p>
    <w:p w14:paraId="1AC799F1" w14:textId="657EEA67" w:rsidR="00DD4433" w:rsidRPr="00196E01" w:rsidRDefault="00DD4433" w:rsidP="00DD4433">
      <w:pPr>
        <w:jc w:val="center"/>
        <w:rPr>
          <w:b/>
          <w:bCs/>
          <w:color w:val="000000" w:themeColor="text1"/>
          <w:lang w:val="en-GB"/>
        </w:rPr>
      </w:pPr>
      <w:r w:rsidRPr="00196E01">
        <w:rPr>
          <w:b/>
          <w:bCs/>
          <w:color w:val="000000" w:themeColor="text1"/>
          <w:lang w:val="en-GB"/>
        </w:rPr>
        <w:t>J</w:t>
      </w:r>
      <w:r w:rsidRPr="00196E01">
        <w:rPr>
          <w:b/>
          <w:bCs/>
          <w:color w:val="000000" w:themeColor="text1"/>
          <w:vertAlign w:val="subscript"/>
          <w:lang w:val="en-GB"/>
        </w:rPr>
        <w:t xml:space="preserve">Ck </w:t>
      </w:r>
      <w:r w:rsidRPr="00196E01">
        <w:rPr>
          <w:b/>
          <w:bCs/>
          <w:color w:val="000000" w:themeColor="text1"/>
          <w:lang w:val="en-GB"/>
        </w:rPr>
        <w:t>= 1</w:t>
      </w:r>
      <w:r w:rsidR="004B268F" w:rsidRPr="00196E01">
        <w:rPr>
          <w:b/>
          <w:bCs/>
          <w:color w:val="000000" w:themeColor="text1"/>
          <w:lang w:val="en-GB"/>
        </w:rPr>
        <w:t>,</w:t>
      </w:r>
      <w:r w:rsidRPr="00196E01">
        <w:rPr>
          <w:b/>
          <w:bCs/>
          <w:color w:val="000000" w:themeColor="text1"/>
          <w:lang w:val="en-GB"/>
        </w:rPr>
        <w:t xml:space="preserve">5 * </w:t>
      </w:r>
      <w:r w:rsidRPr="00196E01">
        <w:rPr>
          <w:b/>
          <w:bCs/>
          <w:color w:val="000000" w:themeColor="text1"/>
          <w:szCs w:val="16"/>
          <w:lang w:val="en-GB"/>
        </w:rPr>
        <w:t>J</w:t>
      </w:r>
      <w:r w:rsidRPr="00196E01">
        <w:rPr>
          <w:b/>
          <w:bCs/>
          <w:color w:val="000000" w:themeColor="text1"/>
          <w:szCs w:val="16"/>
          <w:vertAlign w:val="subscript"/>
          <w:lang w:val="en-GB"/>
        </w:rPr>
        <w:t>Sk</w:t>
      </w:r>
      <w:r w:rsidR="00BF7F4E" w:rsidRPr="00196E01">
        <w:rPr>
          <w:color w:val="000000" w:themeColor="text1"/>
          <w:lang w:val="en-GB"/>
        </w:rPr>
        <w:t xml:space="preserve"> </w:t>
      </w:r>
      <w:r w:rsidR="00BF7F4E" w:rsidRPr="00196E01">
        <w:rPr>
          <w:color w:val="000000" w:themeColor="text1"/>
          <w:lang w:val="en-GB"/>
        </w:rPr>
        <w:tab/>
      </w:r>
      <w:r w:rsidR="000079D0" w:rsidRPr="00196E01">
        <w:rPr>
          <w:color w:val="000000" w:themeColor="text1"/>
          <w:lang w:val="en-GB"/>
        </w:rPr>
        <w:tab/>
      </w:r>
      <w:r w:rsidR="00BF7F4E" w:rsidRPr="00196E01">
        <w:rPr>
          <w:color w:val="000000" w:themeColor="text1"/>
          <w:lang w:val="en-GB"/>
        </w:rPr>
        <w:t>se</w:t>
      </w:r>
      <w:r w:rsidR="00BF7F4E" w:rsidRPr="00196E01">
        <w:rPr>
          <w:b/>
          <w:bCs/>
          <w:color w:val="000000" w:themeColor="text1"/>
          <w:lang w:val="en-GB"/>
        </w:rPr>
        <w:t xml:space="preserve"> </w:t>
      </w:r>
      <w:r w:rsidR="00BF7F4E" w:rsidRPr="00196E01">
        <w:rPr>
          <w:color w:val="000000" w:themeColor="text1"/>
          <w:lang w:val="en-GB"/>
        </w:rPr>
        <w:t>min (J</w:t>
      </w:r>
      <w:r w:rsidR="00BF7F4E" w:rsidRPr="00196E01">
        <w:rPr>
          <w:color w:val="000000" w:themeColor="text1"/>
          <w:vertAlign w:val="subscript"/>
          <w:lang w:val="en-GB"/>
        </w:rPr>
        <w:t>DE</w:t>
      </w:r>
      <w:r w:rsidR="00BF7F4E" w:rsidRPr="00196E01">
        <w:rPr>
          <w:color w:val="000000" w:themeColor="text1"/>
          <w:lang w:val="en-GB"/>
        </w:rPr>
        <w:t>; J</w:t>
      </w:r>
      <w:r w:rsidR="00BF7F4E" w:rsidRPr="00196E01">
        <w:rPr>
          <w:color w:val="000000" w:themeColor="text1"/>
          <w:vertAlign w:val="subscript"/>
          <w:lang w:val="en-GB"/>
        </w:rPr>
        <w:t>APE</w:t>
      </w:r>
      <w:r w:rsidR="00BF7F4E" w:rsidRPr="00196E01">
        <w:rPr>
          <w:color w:val="000000" w:themeColor="text1"/>
          <w:lang w:val="en-GB"/>
        </w:rPr>
        <w:t>) &gt; 1,5 * J</w:t>
      </w:r>
      <w:r w:rsidR="00BF7F4E" w:rsidRPr="00196E01">
        <w:rPr>
          <w:color w:val="000000" w:themeColor="text1"/>
          <w:vertAlign w:val="subscript"/>
          <w:lang w:val="en-GB"/>
        </w:rPr>
        <w:t>sk</w:t>
      </w:r>
    </w:p>
    <w:p w14:paraId="76696CD8" w14:textId="77777777" w:rsidR="00DD4433" w:rsidRPr="00196E01" w:rsidRDefault="00DD4433" w:rsidP="00DD4433">
      <w:pPr>
        <w:rPr>
          <w:color w:val="000000" w:themeColor="text1"/>
          <w:lang w:val="en-GB"/>
        </w:rPr>
      </w:pPr>
    </w:p>
    <w:p w14:paraId="14297780" w14:textId="77777777" w:rsidR="00DD4433" w:rsidRPr="00196E01" w:rsidRDefault="00DD4433" w:rsidP="00DD4433">
      <w:pPr>
        <w:rPr>
          <w:color w:val="000000" w:themeColor="text1"/>
        </w:rPr>
      </w:pPr>
      <w:r w:rsidRPr="00196E01">
        <w:rPr>
          <w:b/>
          <w:bCs/>
          <w:color w:val="000000" w:themeColor="text1"/>
          <w:u w:val="single"/>
        </w:rPr>
        <w:t>Caso 2</w:t>
      </w:r>
      <w:r w:rsidRPr="00196E01">
        <w:rPr>
          <w:color w:val="000000" w:themeColor="text1"/>
        </w:rPr>
        <w:t>: l’Amministrazione non dispone di una Diagnosi Energetica (DE) o di un Attestato di prestazione energetica (APE).</w:t>
      </w:r>
    </w:p>
    <w:p w14:paraId="6A4063E1" w14:textId="33C68948" w:rsidR="00DD4433" w:rsidRPr="00196E01" w:rsidRDefault="00DD4433" w:rsidP="00DD4433">
      <w:pPr>
        <w:rPr>
          <w:color w:val="000000" w:themeColor="text1"/>
        </w:rPr>
      </w:pPr>
      <w:r w:rsidRPr="00196E01">
        <w:rPr>
          <w:color w:val="000000" w:themeColor="text1"/>
        </w:rPr>
        <w:t xml:space="preserve">L’Amministrazione </w:t>
      </w:r>
      <w:r w:rsidR="003B4488" w:rsidRPr="00196E01">
        <w:rPr>
          <w:color w:val="000000" w:themeColor="text1"/>
        </w:rPr>
        <w:t>s</w:t>
      </w:r>
      <w:r w:rsidRPr="00196E01">
        <w:rPr>
          <w:color w:val="000000" w:themeColor="text1"/>
        </w:rPr>
        <w:t xml:space="preserve">i dovrà dotare di un APE o </w:t>
      </w:r>
      <w:r w:rsidR="00FF3600" w:rsidRPr="00196E01">
        <w:rPr>
          <w:color w:val="000000" w:themeColor="text1"/>
        </w:rPr>
        <w:t xml:space="preserve">di </w:t>
      </w:r>
      <w:r w:rsidRPr="00196E01">
        <w:rPr>
          <w:color w:val="000000" w:themeColor="text1"/>
        </w:rPr>
        <w:t>una Diagnosi e successivamente andrà seguita la procedura di cui al caso 1.</w:t>
      </w:r>
    </w:p>
    <w:p w14:paraId="280B47DC" w14:textId="42C35EE2" w:rsidR="005563E8" w:rsidRPr="00196E01" w:rsidRDefault="00923366" w:rsidP="005563E8">
      <w:pPr>
        <w:rPr>
          <w:b/>
          <w:bCs/>
          <w:color w:val="000000" w:themeColor="text1"/>
        </w:rPr>
      </w:pPr>
      <w:r w:rsidRPr="00196E01">
        <w:rPr>
          <w:color w:val="000000" w:themeColor="text1"/>
        </w:rPr>
        <w:t xml:space="preserve">Per gli eventuali edifici </w:t>
      </w:r>
      <w:r w:rsidR="0004167C" w:rsidRPr="00196E01">
        <w:rPr>
          <w:color w:val="000000" w:themeColor="text1"/>
        </w:rPr>
        <w:t>non dotati di DE o APE</w:t>
      </w:r>
      <w:r w:rsidR="007149A7" w:rsidRPr="00196E01">
        <w:rPr>
          <w:color w:val="000000" w:themeColor="text1"/>
        </w:rPr>
        <w:t xml:space="preserve">, il cui </w:t>
      </w:r>
      <w:r w:rsidRPr="00196E01">
        <w:rPr>
          <w:color w:val="000000" w:themeColor="text1"/>
        </w:rPr>
        <w:t xml:space="preserve">Volume </w:t>
      </w:r>
      <w:r w:rsidR="00022515" w:rsidRPr="00196E01">
        <w:rPr>
          <w:color w:val="000000" w:themeColor="text1"/>
        </w:rPr>
        <w:t>complessivo</w:t>
      </w:r>
      <w:r w:rsidR="007149A7" w:rsidRPr="00196E01">
        <w:rPr>
          <w:color w:val="000000" w:themeColor="text1"/>
        </w:rPr>
        <w:t xml:space="preserve"> (somma dei singoli volumi) è</w:t>
      </w:r>
      <w:r w:rsidR="00022515" w:rsidRPr="00196E01">
        <w:rPr>
          <w:color w:val="000000" w:themeColor="text1"/>
        </w:rPr>
        <w:t xml:space="preserve"> </w:t>
      </w:r>
      <w:r w:rsidRPr="00196E01">
        <w:rPr>
          <w:color w:val="000000" w:themeColor="text1"/>
        </w:rPr>
        <w:t>inferiore</w:t>
      </w:r>
      <w:r w:rsidR="00022515" w:rsidRPr="00196E01">
        <w:rPr>
          <w:color w:val="000000" w:themeColor="text1"/>
        </w:rPr>
        <w:t xml:space="preserve"> </w:t>
      </w:r>
      <w:r w:rsidRPr="00196E01">
        <w:rPr>
          <w:color w:val="000000" w:themeColor="text1"/>
        </w:rPr>
        <w:t>al 5% de</w:t>
      </w:r>
      <w:r w:rsidR="00022515" w:rsidRPr="00196E01">
        <w:rPr>
          <w:color w:val="000000" w:themeColor="text1"/>
        </w:rPr>
        <w:t xml:space="preserve">l </w:t>
      </w:r>
      <w:r w:rsidR="00AF210A" w:rsidRPr="00196E01">
        <w:rPr>
          <w:color w:val="000000" w:themeColor="text1"/>
        </w:rPr>
        <w:t>V</w:t>
      </w:r>
      <w:r w:rsidR="00022515" w:rsidRPr="00196E01">
        <w:rPr>
          <w:color w:val="000000" w:themeColor="text1"/>
        </w:rPr>
        <w:t>olume dell’OPF</w:t>
      </w:r>
      <w:r w:rsidR="007149A7" w:rsidRPr="00196E01">
        <w:rPr>
          <w:color w:val="000000" w:themeColor="text1"/>
        </w:rPr>
        <w:t xml:space="preserve"> è facoltà delle parti utilizzare esclusivamente</w:t>
      </w:r>
      <w:r w:rsidR="00AF210A" w:rsidRPr="00196E01">
        <w:rPr>
          <w:color w:val="000000" w:themeColor="text1"/>
        </w:rPr>
        <w:t xml:space="preserve"> i dati storic</w:t>
      </w:r>
      <w:r w:rsidR="005563E8" w:rsidRPr="00196E01">
        <w:rPr>
          <w:color w:val="000000" w:themeColor="text1"/>
        </w:rPr>
        <w:t>i,</w:t>
      </w:r>
      <w:r w:rsidR="007149A7" w:rsidRPr="00196E01">
        <w:rPr>
          <w:color w:val="000000" w:themeColor="text1"/>
        </w:rPr>
        <w:t xml:space="preserve"> pertanto</w:t>
      </w:r>
      <w:r w:rsidR="005563E8" w:rsidRPr="00196E01">
        <w:rPr>
          <w:color w:val="000000" w:themeColor="text1"/>
        </w:rPr>
        <w:t xml:space="preserve"> J</w:t>
      </w:r>
      <w:r w:rsidR="005563E8" w:rsidRPr="00196E01">
        <w:rPr>
          <w:color w:val="000000" w:themeColor="text1"/>
          <w:vertAlign w:val="subscript"/>
        </w:rPr>
        <w:t xml:space="preserve">Ck </w:t>
      </w:r>
      <w:r w:rsidR="005563E8" w:rsidRPr="00196E01">
        <w:rPr>
          <w:color w:val="000000" w:themeColor="text1"/>
        </w:rPr>
        <w:t>= J</w:t>
      </w:r>
      <w:r w:rsidR="005563E8" w:rsidRPr="00196E01">
        <w:rPr>
          <w:color w:val="000000" w:themeColor="text1"/>
          <w:vertAlign w:val="subscript"/>
        </w:rPr>
        <w:t>Sk</w:t>
      </w:r>
      <w:r w:rsidR="008F138D" w:rsidRPr="00196E01">
        <w:rPr>
          <w:color w:val="000000" w:themeColor="text1"/>
        </w:rPr>
        <w:t>.</w:t>
      </w:r>
    </w:p>
    <w:p w14:paraId="545BAC89" w14:textId="77777777" w:rsidR="00F81494" w:rsidRPr="00196E01" w:rsidRDefault="00F81494" w:rsidP="005563E8">
      <w:pPr>
        <w:rPr>
          <w:color w:val="000000" w:themeColor="text1"/>
        </w:rPr>
      </w:pPr>
    </w:p>
    <w:p w14:paraId="4C78295F" w14:textId="170B49B2" w:rsidR="00193F34" w:rsidRPr="00196E01" w:rsidRDefault="00193F34" w:rsidP="00D503FF">
      <w:pPr>
        <w:pStyle w:val="Titolo3"/>
        <w:numPr>
          <w:ilvl w:val="2"/>
          <w:numId w:val="12"/>
        </w:numPr>
        <w:ind w:left="360" w:hanging="360"/>
        <w:rPr>
          <w:color w:val="000000" w:themeColor="text1"/>
        </w:rPr>
      </w:pPr>
      <w:bookmarkStart w:id="23" w:name="_Toc213674491"/>
      <w:r w:rsidRPr="00196E01">
        <w:rPr>
          <w:color w:val="000000" w:themeColor="text1"/>
        </w:rPr>
        <w:lastRenderedPageBreak/>
        <w:t>Modalità di definizione del J</w:t>
      </w:r>
      <w:r w:rsidRPr="00196E01">
        <w:rPr>
          <w:color w:val="000000" w:themeColor="text1"/>
          <w:vertAlign w:val="subscript"/>
        </w:rPr>
        <w:t>P0STk</w:t>
      </w:r>
      <w:bookmarkEnd w:id="23"/>
    </w:p>
    <w:p w14:paraId="2F8C9304" w14:textId="77777777" w:rsidR="00120A71" w:rsidRPr="00196E01" w:rsidRDefault="00120A71" w:rsidP="00120A71">
      <w:pPr>
        <w:rPr>
          <w:color w:val="000000" w:themeColor="text1"/>
        </w:rPr>
      </w:pPr>
      <w:r w:rsidRPr="00196E01">
        <w:rPr>
          <w:color w:val="000000" w:themeColor="text1"/>
        </w:rPr>
        <w:t>Il consumo energetico dell’anno parziale iniziale in condizioni standard “J</w:t>
      </w:r>
      <w:r w:rsidRPr="00196E01">
        <w:rPr>
          <w:color w:val="000000" w:themeColor="text1"/>
          <w:vertAlign w:val="subscript"/>
        </w:rPr>
        <w:t>P0STk</w:t>
      </w:r>
      <w:r w:rsidRPr="00196E01">
        <w:rPr>
          <w:color w:val="000000" w:themeColor="text1"/>
        </w:rPr>
        <w:t>” (espresso in kWh) è la parametrizzazione, sulla base dei gradi giorno presunti per la stagione parziale, del consumo energetico della stagione, in condizioni standard, “J</w:t>
      </w:r>
      <w:r w:rsidRPr="00196E01">
        <w:rPr>
          <w:color w:val="000000" w:themeColor="text1"/>
          <w:vertAlign w:val="subscript"/>
        </w:rPr>
        <w:t>PSTk</w:t>
      </w:r>
      <w:r w:rsidRPr="00196E01">
        <w:rPr>
          <w:color w:val="000000" w:themeColor="text1"/>
        </w:rPr>
        <w:t>” (espresso in kWh) come definito nella presente Appendice 11, al paragrafo 2.1.</w:t>
      </w:r>
    </w:p>
    <w:p w14:paraId="3EF0D978" w14:textId="77777777" w:rsidR="00120A71" w:rsidRPr="00196E01" w:rsidRDefault="00120A71" w:rsidP="00120A71">
      <w:pPr>
        <w:rPr>
          <w:color w:val="000000" w:themeColor="text1"/>
          <w:lang w:val="en-GB"/>
        </w:rPr>
      </w:pPr>
      <w:r w:rsidRPr="00196E01">
        <w:rPr>
          <w:color w:val="000000" w:themeColor="text1"/>
          <w:lang w:val="en-GB"/>
        </w:rPr>
        <w:t>In equazione:</w:t>
      </w:r>
    </w:p>
    <w:p w14:paraId="38D3A257" w14:textId="3F764FA3" w:rsidR="00120A71" w:rsidRPr="00196E01" w:rsidRDefault="00000000" w:rsidP="00120A71">
      <w:pPr>
        <w:rPr>
          <w:rFonts w:asciiTheme="majorHAnsi" w:hAnsiTheme="majorHAnsi"/>
          <w:b/>
          <w:iCs/>
          <w:color w:val="000000" w:themeColor="text1"/>
          <w:lang w:val="en-GB"/>
        </w:rPr>
      </w:pPr>
      <m:oMathPara>
        <m:oMath>
          <m:sSub>
            <m:sSubPr>
              <m:ctrlPr>
                <w:rPr>
                  <w:rFonts w:ascii="Cambria Math" w:hAnsi="Cambria Math"/>
                  <w:b/>
                  <w:iCs/>
                  <w:color w:val="000000" w:themeColor="text1"/>
                </w:rPr>
              </m:ctrlPr>
            </m:sSubPr>
            <m:e>
              <m:r>
                <m:rPr>
                  <m:sty m:val="b"/>
                </m:rPr>
                <w:rPr>
                  <w:rFonts w:ascii="Cambria Math" w:hAnsi="Cambria Math"/>
                  <w:color w:val="000000" w:themeColor="text1"/>
                </w:rPr>
                <m:t>J</m:t>
              </m:r>
            </m:e>
            <m:sub>
              <m:r>
                <m:rPr>
                  <m:nor/>
                </m:rPr>
                <w:rPr>
                  <w:rFonts w:asciiTheme="majorHAnsi" w:hAnsiTheme="majorHAnsi"/>
                  <w:b/>
                  <w:iCs/>
                  <w:color w:val="000000" w:themeColor="text1"/>
                  <w:lang w:val="en-GB"/>
                </w:rPr>
                <m:t>P0ST,k</m:t>
              </m:r>
            </m:sub>
          </m:sSub>
          <m:r>
            <m:rPr>
              <m:sty m:val="b"/>
            </m:rPr>
            <w:rPr>
              <w:rFonts w:ascii="Cambria Math" w:hAnsi="Cambria Math"/>
              <w:color w:val="000000" w:themeColor="text1"/>
              <w:lang w:val="en-GB"/>
            </w:rPr>
            <m:t>=</m:t>
          </m:r>
          <m:sSub>
            <m:sSubPr>
              <m:ctrlPr>
                <w:rPr>
                  <w:rFonts w:ascii="Cambria Math" w:hAnsi="Cambria Math"/>
                  <w:b/>
                  <w:iCs/>
                  <w:color w:val="000000" w:themeColor="text1"/>
                </w:rPr>
              </m:ctrlPr>
            </m:sSubPr>
            <m:e>
              <m:r>
                <m:rPr>
                  <m:sty m:val="b"/>
                </m:rPr>
                <w:rPr>
                  <w:rFonts w:ascii="Cambria Math" w:hAnsi="Cambria Math"/>
                  <w:color w:val="000000" w:themeColor="text1"/>
                </w:rPr>
                <m:t>J</m:t>
              </m:r>
            </m:e>
            <m:sub>
              <m:r>
                <m:rPr>
                  <m:sty m:val="b"/>
                </m:rPr>
                <w:rPr>
                  <w:rFonts w:ascii="Cambria Math" w:hAnsi="Cambria Math"/>
                  <w:color w:val="000000" w:themeColor="text1"/>
                </w:rPr>
                <m:t>PST</m:t>
              </m:r>
              <m:r>
                <m:rPr>
                  <m:sty m:val="b"/>
                </m:rPr>
                <w:rPr>
                  <w:rFonts w:ascii="Cambria Math" w:hAnsi="Cambria Math"/>
                  <w:color w:val="000000" w:themeColor="text1"/>
                  <w:lang w:val="en-GB"/>
                </w:rPr>
                <m:t>,</m:t>
              </m:r>
              <m:r>
                <m:rPr>
                  <m:sty m:val="b"/>
                </m:rPr>
                <w:rPr>
                  <w:rFonts w:ascii="Cambria Math" w:hAnsi="Cambria Math"/>
                  <w:color w:val="000000" w:themeColor="text1"/>
                </w:rPr>
                <m:t>k</m:t>
              </m:r>
            </m:sub>
          </m:sSub>
          <m:r>
            <m:rPr>
              <m:sty m:val="b"/>
            </m:rPr>
            <w:rPr>
              <w:rFonts w:ascii="Cambria Math" w:hAnsi="Cambria Math"/>
              <w:color w:val="000000" w:themeColor="text1"/>
              <w:lang w:val="en-GB"/>
            </w:rPr>
            <m:t>×</m:t>
          </m:r>
          <m:d>
            <m:dPr>
              <m:ctrlPr>
                <w:rPr>
                  <w:rFonts w:ascii="Cambria Math" w:hAnsi="Cambria Math"/>
                  <w:b/>
                  <w:iCs/>
                  <w:color w:val="000000" w:themeColor="text1"/>
                </w:rPr>
              </m:ctrlPr>
            </m:dPr>
            <m:e>
              <m:f>
                <m:fPr>
                  <m:ctrlPr>
                    <w:rPr>
                      <w:rFonts w:ascii="Cambria Math" w:hAnsi="Cambria Math"/>
                      <w:b/>
                      <w:iCs/>
                      <w:color w:val="000000" w:themeColor="text1"/>
                    </w:rPr>
                  </m:ctrlPr>
                </m:fPr>
                <m:num>
                  <m:sSub>
                    <m:sSubPr>
                      <m:ctrlPr>
                        <w:rPr>
                          <w:rFonts w:ascii="Cambria Math" w:hAnsi="Cambria Math"/>
                          <w:b/>
                          <w:iCs/>
                          <w:color w:val="000000" w:themeColor="text1"/>
                        </w:rPr>
                      </m:ctrlPr>
                    </m:sSubPr>
                    <m:e>
                      <m:r>
                        <m:rPr>
                          <m:sty m:val="b"/>
                        </m:rPr>
                        <w:rPr>
                          <w:rFonts w:ascii="Cambria Math" w:hAnsi="Cambria Math"/>
                          <w:color w:val="000000" w:themeColor="text1"/>
                        </w:rPr>
                        <m:t>GG</m:t>
                      </m:r>
                    </m:e>
                    <m:sub>
                      <m:r>
                        <m:rPr>
                          <m:sty m:val="b"/>
                        </m:rPr>
                        <w:rPr>
                          <w:rFonts w:ascii="Cambria Math" w:hAnsi="Cambria Math"/>
                          <w:color w:val="000000" w:themeColor="text1"/>
                        </w:rPr>
                        <m:t>p</m:t>
                      </m:r>
                      <m:r>
                        <m:rPr>
                          <m:sty m:val="b"/>
                        </m:rPr>
                        <w:rPr>
                          <w:rFonts w:ascii="Cambria Math" w:hAnsi="Cambria Math"/>
                          <w:color w:val="000000" w:themeColor="text1"/>
                          <w:lang w:val="en-GB"/>
                        </w:rPr>
                        <m:t>,</m:t>
                      </m:r>
                      <m:r>
                        <m:rPr>
                          <m:sty m:val="b"/>
                        </m:rPr>
                        <w:rPr>
                          <w:rFonts w:ascii="Cambria Math" w:hAnsi="Cambria Math"/>
                          <w:color w:val="000000" w:themeColor="text1"/>
                        </w:rPr>
                        <m:t>0</m:t>
                      </m:r>
                    </m:sub>
                  </m:sSub>
                </m:num>
                <m:den>
                  <m:sSub>
                    <m:sSubPr>
                      <m:ctrlPr>
                        <w:rPr>
                          <w:rFonts w:ascii="Cambria Math" w:hAnsi="Cambria Math"/>
                          <w:b/>
                          <w:iCs/>
                          <w:color w:val="000000" w:themeColor="text1"/>
                        </w:rPr>
                      </m:ctrlPr>
                    </m:sSubPr>
                    <m:e>
                      <m:r>
                        <m:rPr>
                          <m:sty m:val="b"/>
                        </m:rPr>
                        <w:rPr>
                          <w:rFonts w:ascii="Cambria Math" w:hAnsi="Cambria Math"/>
                          <w:color w:val="000000" w:themeColor="text1"/>
                        </w:rPr>
                        <m:t>GG</m:t>
                      </m:r>
                    </m:e>
                    <m:sub>
                      <m:r>
                        <m:rPr>
                          <m:sty m:val="b"/>
                        </m:rPr>
                        <w:rPr>
                          <w:rFonts w:ascii="Cambria Math" w:hAnsi="Cambria Math"/>
                          <w:color w:val="000000" w:themeColor="text1"/>
                        </w:rPr>
                        <m:t>S</m:t>
                      </m:r>
                    </m:sub>
                  </m:sSub>
                </m:den>
              </m:f>
            </m:e>
          </m:d>
        </m:oMath>
      </m:oMathPara>
    </w:p>
    <w:p w14:paraId="2A07C3F7" w14:textId="77777777" w:rsidR="00120A71" w:rsidRPr="00196E01" w:rsidRDefault="00120A71" w:rsidP="00120A71">
      <w:pPr>
        <w:rPr>
          <w:color w:val="000000" w:themeColor="text1"/>
        </w:rPr>
      </w:pPr>
      <w:r w:rsidRPr="00196E01">
        <w:rPr>
          <w:color w:val="000000" w:themeColor="text1"/>
        </w:rPr>
        <w:t>Dove:</w:t>
      </w:r>
    </w:p>
    <w:p w14:paraId="06F5A4D7" w14:textId="5FF39C24" w:rsidR="00120A71" w:rsidRPr="00196E01" w:rsidRDefault="00120A71" w:rsidP="00120A71">
      <w:pPr>
        <w:rPr>
          <w:color w:val="000000" w:themeColor="text1"/>
        </w:rPr>
      </w:pPr>
      <w:r w:rsidRPr="00196E01">
        <w:rPr>
          <w:color w:val="000000" w:themeColor="text1"/>
        </w:rPr>
        <w:t>GG</w:t>
      </w:r>
      <w:r w:rsidRPr="00196E01">
        <w:rPr>
          <w:color w:val="000000" w:themeColor="text1"/>
          <w:vertAlign w:val="subscript"/>
        </w:rPr>
        <w:t xml:space="preserve">p,0 </w:t>
      </w:r>
      <w:r w:rsidRPr="00196E01">
        <w:rPr>
          <w:color w:val="000000" w:themeColor="text1"/>
        </w:rPr>
        <w:t xml:space="preserve">= Gradi </w:t>
      </w:r>
      <w:r w:rsidR="00DC2758" w:rsidRPr="00196E01">
        <w:rPr>
          <w:color w:val="000000" w:themeColor="text1"/>
        </w:rPr>
        <w:t xml:space="preserve">Giorno </w:t>
      </w:r>
      <w:r w:rsidRPr="00196E01">
        <w:rPr>
          <w:color w:val="000000" w:themeColor="text1"/>
        </w:rPr>
        <w:t>presunti per la stagione parziale</w:t>
      </w:r>
      <w:r w:rsidR="00B16FAD" w:rsidRPr="00196E01">
        <w:rPr>
          <w:color w:val="000000" w:themeColor="text1"/>
        </w:rPr>
        <w:t>;</w:t>
      </w:r>
    </w:p>
    <w:p w14:paraId="18C171DF" w14:textId="1FB9F57C" w:rsidR="00120A71" w:rsidRPr="00196E01" w:rsidRDefault="00120A71" w:rsidP="00120A71">
      <w:pPr>
        <w:rPr>
          <w:color w:val="000000" w:themeColor="text1"/>
        </w:rPr>
      </w:pPr>
      <w:r w:rsidRPr="00196E01">
        <w:rPr>
          <w:color w:val="000000" w:themeColor="text1"/>
        </w:rPr>
        <w:t>GG</w:t>
      </w:r>
      <w:r w:rsidRPr="00196E01">
        <w:rPr>
          <w:color w:val="000000" w:themeColor="text1"/>
          <w:vertAlign w:val="subscript"/>
        </w:rPr>
        <w:t>S</w:t>
      </w:r>
      <w:r w:rsidRPr="00196E01">
        <w:rPr>
          <w:color w:val="000000" w:themeColor="text1"/>
        </w:rPr>
        <w:t xml:space="preserve"> = Gradi Giorno standard stabiliti dall’Art. 2 comma 1 del D.P.R. 412/93 e relativo Allegato A (e successive modificazioni ed integrazioni) come definiti al successivo paragrafo 3.2</w:t>
      </w:r>
      <w:r w:rsidR="00B16FAD" w:rsidRPr="00196E01">
        <w:rPr>
          <w:color w:val="000000" w:themeColor="text1"/>
        </w:rPr>
        <w:t>;</w:t>
      </w:r>
    </w:p>
    <w:p w14:paraId="1A5AD0F9" w14:textId="6F504399" w:rsidR="00B16FAD" w:rsidRPr="00196E01" w:rsidRDefault="00B16FAD" w:rsidP="00120A71">
      <w:pPr>
        <w:rPr>
          <w:i/>
          <w:iCs/>
          <w:color w:val="000000" w:themeColor="text1"/>
        </w:rPr>
      </w:pPr>
      <w:r w:rsidRPr="00196E01">
        <w:rPr>
          <w:color w:val="000000" w:themeColor="text1"/>
        </w:rPr>
        <w:t>J</w:t>
      </w:r>
      <w:r w:rsidRPr="00196E01">
        <w:rPr>
          <w:color w:val="000000" w:themeColor="text1"/>
          <w:vertAlign w:val="subscript"/>
        </w:rPr>
        <w:t>PSTk</w:t>
      </w:r>
      <w:r w:rsidRPr="00196E01">
        <w:rPr>
          <w:color w:val="000000" w:themeColor="text1"/>
        </w:rPr>
        <w:t xml:space="preserve"> = consumo energetico della stagione in condizioni standard.</w:t>
      </w:r>
    </w:p>
    <w:p w14:paraId="503A4077" w14:textId="77777777" w:rsidR="00120A71" w:rsidRPr="00196E01" w:rsidRDefault="00120A71" w:rsidP="00120A71">
      <w:pPr>
        <w:rPr>
          <w:color w:val="000000" w:themeColor="text1"/>
        </w:rPr>
      </w:pPr>
    </w:p>
    <w:p w14:paraId="65C807DE" w14:textId="77777777" w:rsidR="00120A71" w:rsidRPr="00196E01" w:rsidRDefault="00120A71" w:rsidP="00120A71">
      <w:pPr>
        <w:rPr>
          <w:color w:val="000000" w:themeColor="text1"/>
          <w:u w:val="single"/>
        </w:rPr>
      </w:pPr>
      <w:r w:rsidRPr="00196E01">
        <w:rPr>
          <w:color w:val="000000" w:themeColor="text1"/>
          <w:u w:val="single"/>
        </w:rPr>
        <w:t>Definizione dei Gradi Giorno presunti per la stagione parziale</w:t>
      </w:r>
    </w:p>
    <w:p w14:paraId="45E2CC67" w14:textId="77777777" w:rsidR="00120A71" w:rsidRPr="00196E01" w:rsidRDefault="00120A71" w:rsidP="00120A71">
      <w:pPr>
        <w:rPr>
          <w:color w:val="000000" w:themeColor="text1"/>
        </w:rPr>
      </w:pPr>
      <w:r w:rsidRPr="00196E01">
        <w:rPr>
          <w:color w:val="000000" w:themeColor="text1"/>
        </w:rPr>
        <w:t>I Gradi giorno presunti per la stagione parziale sono definiti dal prodotto dei Gradi Giorno Standard per il coefficiente di consumo presunto per la stagione parziale, calcolato sulla base della tabella seguente, espressa su base mensile:</w:t>
      </w:r>
    </w:p>
    <w:p w14:paraId="28C875D1" w14:textId="77777777" w:rsidR="00120A71" w:rsidRPr="00196E01" w:rsidRDefault="00120A71" w:rsidP="00120A71">
      <w:pPr>
        <w:rPr>
          <w:color w:val="000000" w:themeColor="text1"/>
        </w:rPr>
      </w:pPr>
    </w:p>
    <w:tbl>
      <w:tblPr>
        <w:tblStyle w:val="Grigliatabella"/>
        <w:tblW w:w="0" w:type="auto"/>
        <w:tblLook w:val="04A0" w:firstRow="1" w:lastRow="0" w:firstColumn="1" w:lastColumn="0" w:noHBand="0" w:noVBand="1"/>
      </w:tblPr>
      <w:tblGrid>
        <w:gridCol w:w="1098"/>
        <w:gridCol w:w="1098"/>
        <w:gridCol w:w="1098"/>
        <w:gridCol w:w="1098"/>
        <w:gridCol w:w="1098"/>
        <w:gridCol w:w="1099"/>
        <w:gridCol w:w="1099"/>
        <w:gridCol w:w="1099"/>
      </w:tblGrid>
      <w:tr w:rsidR="00196E01" w:rsidRPr="00196E01" w14:paraId="062F5AD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8" w:type="dxa"/>
          </w:tcPr>
          <w:p w14:paraId="2D5CAA12" w14:textId="77777777" w:rsidR="00120A71" w:rsidRPr="00196E01" w:rsidRDefault="00120A71" w:rsidP="00120A71">
            <w:pPr>
              <w:jc w:val="center"/>
              <w:rPr>
                <w:color w:val="000000" w:themeColor="text1"/>
              </w:rPr>
            </w:pPr>
            <w:r w:rsidRPr="00196E01">
              <w:rPr>
                <w:color w:val="000000" w:themeColor="text1"/>
              </w:rPr>
              <w:t>Zona Termica</w:t>
            </w:r>
          </w:p>
        </w:tc>
        <w:tc>
          <w:tcPr>
            <w:tcW w:w="1098" w:type="dxa"/>
          </w:tcPr>
          <w:p w14:paraId="56F53188" w14:textId="77777777" w:rsidR="00120A71" w:rsidRPr="00196E01" w:rsidRDefault="00120A71" w:rsidP="00120A71">
            <w:pPr>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196E01">
              <w:rPr>
                <w:color w:val="000000" w:themeColor="text1"/>
              </w:rPr>
              <w:t>Ottobre</w:t>
            </w:r>
          </w:p>
        </w:tc>
        <w:tc>
          <w:tcPr>
            <w:tcW w:w="1098" w:type="dxa"/>
          </w:tcPr>
          <w:p w14:paraId="177A02B4" w14:textId="77777777" w:rsidR="00120A71" w:rsidRPr="00196E01" w:rsidRDefault="00120A71" w:rsidP="00120A71">
            <w:pPr>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196E01">
              <w:rPr>
                <w:color w:val="000000" w:themeColor="text1"/>
              </w:rPr>
              <w:t>Novembre</w:t>
            </w:r>
          </w:p>
        </w:tc>
        <w:tc>
          <w:tcPr>
            <w:tcW w:w="1098" w:type="dxa"/>
          </w:tcPr>
          <w:p w14:paraId="3EC67421" w14:textId="77777777" w:rsidR="00120A71" w:rsidRPr="00196E01" w:rsidRDefault="00120A71" w:rsidP="00120A71">
            <w:pPr>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196E01">
              <w:rPr>
                <w:color w:val="000000" w:themeColor="text1"/>
              </w:rPr>
              <w:t>Dicembre</w:t>
            </w:r>
          </w:p>
        </w:tc>
        <w:tc>
          <w:tcPr>
            <w:tcW w:w="1098" w:type="dxa"/>
          </w:tcPr>
          <w:p w14:paraId="5E61ED6E" w14:textId="77777777" w:rsidR="00120A71" w:rsidRPr="00196E01" w:rsidRDefault="00120A71" w:rsidP="00120A71">
            <w:pPr>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196E01">
              <w:rPr>
                <w:color w:val="000000" w:themeColor="text1"/>
              </w:rPr>
              <w:t>Gennaio</w:t>
            </w:r>
          </w:p>
        </w:tc>
        <w:tc>
          <w:tcPr>
            <w:tcW w:w="1099" w:type="dxa"/>
          </w:tcPr>
          <w:p w14:paraId="6DDE6DD3" w14:textId="77777777" w:rsidR="00120A71" w:rsidRPr="00196E01" w:rsidRDefault="00120A71" w:rsidP="00120A71">
            <w:pPr>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196E01">
              <w:rPr>
                <w:color w:val="000000" w:themeColor="text1"/>
              </w:rPr>
              <w:t>Febbraio</w:t>
            </w:r>
          </w:p>
        </w:tc>
        <w:tc>
          <w:tcPr>
            <w:tcW w:w="1099" w:type="dxa"/>
          </w:tcPr>
          <w:p w14:paraId="092821D4" w14:textId="77777777" w:rsidR="00120A71" w:rsidRPr="00196E01" w:rsidRDefault="00120A71" w:rsidP="00120A71">
            <w:pPr>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196E01">
              <w:rPr>
                <w:color w:val="000000" w:themeColor="text1"/>
              </w:rPr>
              <w:t>Marzo</w:t>
            </w:r>
          </w:p>
        </w:tc>
        <w:tc>
          <w:tcPr>
            <w:tcW w:w="1099" w:type="dxa"/>
          </w:tcPr>
          <w:p w14:paraId="63A68453" w14:textId="77777777" w:rsidR="00120A71" w:rsidRPr="00196E01" w:rsidRDefault="00120A71" w:rsidP="00120A71">
            <w:pPr>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196E01">
              <w:rPr>
                <w:color w:val="000000" w:themeColor="text1"/>
              </w:rPr>
              <w:t>Aprile</w:t>
            </w:r>
          </w:p>
        </w:tc>
      </w:tr>
      <w:tr w:rsidR="00196E01" w:rsidRPr="00196E01" w14:paraId="63F6ECBB" w14:textId="77777777">
        <w:tc>
          <w:tcPr>
            <w:cnfStyle w:val="001000000000" w:firstRow="0" w:lastRow="0" w:firstColumn="1" w:lastColumn="0" w:oddVBand="0" w:evenVBand="0" w:oddHBand="0" w:evenHBand="0" w:firstRowFirstColumn="0" w:firstRowLastColumn="0" w:lastRowFirstColumn="0" w:lastRowLastColumn="0"/>
            <w:tcW w:w="1098" w:type="dxa"/>
          </w:tcPr>
          <w:p w14:paraId="61BCB927" w14:textId="77777777" w:rsidR="00120A71" w:rsidRPr="00196E01" w:rsidRDefault="00120A71" w:rsidP="00120A71">
            <w:pPr>
              <w:jc w:val="center"/>
            </w:pPr>
            <w:r w:rsidRPr="00196E01">
              <w:t>A</w:t>
            </w:r>
          </w:p>
        </w:tc>
        <w:tc>
          <w:tcPr>
            <w:tcW w:w="1098" w:type="dxa"/>
            <w:shd w:val="clear" w:color="auto" w:fill="D9D9D9" w:themeFill="background1" w:themeFillShade="D9"/>
          </w:tcPr>
          <w:p w14:paraId="2017FF36"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p>
        </w:tc>
        <w:tc>
          <w:tcPr>
            <w:tcW w:w="1098" w:type="dxa"/>
            <w:shd w:val="clear" w:color="auto" w:fill="D9D9D9" w:themeFill="background1" w:themeFillShade="D9"/>
          </w:tcPr>
          <w:p w14:paraId="53A67FA0"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p>
        </w:tc>
        <w:tc>
          <w:tcPr>
            <w:tcW w:w="1098" w:type="dxa"/>
          </w:tcPr>
          <w:p w14:paraId="357B0221"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r w:rsidRPr="00196E01">
              <w:t>0,34</w:t>
            </w:r>
          </w:p>
        </w:tc>
        <w:tc>
          <w:tcPr>
            <w:tcW w:w="1098" w:type="dxa"/>
          </w:tcPr>
          <w:p w14:paraId="4B0D8022"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r w:rsidRPr="00196E01">
              <w:t>0,34</w:t>
            </w:r>
          </w:p>
        </w:tc>
        <w:tc>
          <w:tcPr>
            <w:tcW w:w="1099" w:type="dxa"/>
          </w:tcPr>
          <w:p w14:paraId="5FF97184"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r w:rsidRPr="00196E01">
              <w:t>0,23</w:t>
            </w:r>
          </w:p>
        </w:tc>
        <w:tc>
          <w:tcPr>
            <w:tcW w:w="1099" w:type="dxa"/>
          </w:tcPr>
          <w:p w14:paraId="7F84B4A2"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r w:rsidRPr="00196E01">
              <w:t>0,09</w:t>
            </w:r>
          </w:p>
        </w:tc>
        <w:tc>
          <w:tcPr>
            <w:tcW w:w="1099" w:type="dxa"/>
            <w:shd w:val="clear" w:color="auto" w:fill="D9D9D9" w:themeFill="background1" w:themeFillShade="D9"/>
          </w:tcPr>
          <w:p w14:paraId="2112A955"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p>
        </w:tc>
      </w:tr>
      <w:tr w:rsidR="00196E01" w:rsidRPr="00196E01" w14:paraId="5193CCDE" w14:textId="77777777">
        <w:tc>
          <w:tcPr>
            <w:cnfStyle w:val="001000000000" w:firstRow="0" w:lastRow="0" w:firstColumn="1" w:lastColumn="0" w:oddVBand="0" w:evenVBand="0" w:oddHBand="0" w:evenHBand="0" w:firstRowFirstColumn="0" w:firstRowLastColumn="0" w:lastRowFirstColumn="0" w:lastRowLastColumn="0"/>
            <w:tcW w:w="1098" w:type="dxa"/>
          </w:tcPr>
          <w:p w14:paraId="12E4AD62" w14:textId="77777777" w:rsidR="00120A71" w:rsidRPr="00196E01" w:rsidRDefault="00120A71" w:rsidP="00120A71">
            <w:pPr>
              <w:jc w:val="center"/>
            </w:pPr>
            <w:r w:rsidRPr="00196E01">
              <w:t>B</w:t>
            </w:r>
          </w:p>
        </w:tc>
        <w:tc>
          <w:tcPr>
            <w:tcW w:w="1098" w:type="dxa"/>
            <w:shd w:val="clear" w:color="auto" w:fill="D9D9D9" w:themeFill="background1" w:themeFillShade="D9"/>
          </w:tcPr>
          <w:p w14:paraId="69DC4E35"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p>
        </w:tc>
        <w:tc>
          <w:tcPr>
            <w:tcW w:w="1098" w:type="dxa"/>
            <w:shd w:val="clear" w:color="auto" w:fill="D9D9D9" w:themeFill="background1" w:themeFillShade="D9"/>
          </w:tcPr>
          <w:p w14:paraId="43B13DA4"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p>
        </w:tc>
        <w:tc>
          <w:tcPr>
            <w:tcW w:w="1098" w:type="dxa"/>
          </w:tcPr>
          <w:p w14:paraId="0196961F"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r w:rsidRPr="00196E01">
              <w:t>0,315</w:t>
            </w:r>
          </w:p>
        </w:tc>
        <w:tc>
          <w:tcPr>
            <w:tcW w:w="1098" w:type="dxa"/>
          </w:tcPr>
          <w:p w14:paraId="0909D910"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r w:rsidRPr="00196E01">
              <w:t>0,315</w:t>
            </w:r>
          </w:p>
        </w:tc>
        <w:tc>
          <w:tcPr>
            <w:tcW w:w="1099" w:type="dxa"/>
          </w:tcPr>
          <w:p w14:paraId="59D8FE53"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r w:rsidRPr="00196E01">
              <w:t>0,21</w:t>
            </w:r>
          </w:p>
        </w:tc>
        <w:tc>
          <w:tcPr>
            <w:tcW w:w="1099" w:type="dxa"/>
          </w:tcPr>
          <w:p w14:paraId="74A18E61"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r w:rsidRPr="00196E01">
              <w:t>0,16</w:t>
            </w:r>
          </w:p>
        </w:tc>
        <w:tc>
          <w:tcPr>
            <w:tcW w:w="1099" w:type="dxa"/>
            <w:shd w:val="clear" w:color="auto" w:fill="D9D9D9" w:themeFill="background1" w:themeFillShade="D9"/>
          </w:tcPr>
          <w:p w14:paraId="74E007AF"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p>
        </w:tc>
      </w:tr>
      <w:tr w:rsidR="00196E01" w:rsidRPr="00196E01" w14:paraId="51FFBAFC" w14:textId="77777777">
        <w:tc>
          <w:tcPr>
            <w:cnfStyle w:val="001000000000" w:firstRow="0" w:lastRow="0" w:firstColumn="1" w:lastColumn="0" w:oddVBand="0" w:evenVBand="0" w:oddHBand="0" w:evenHBand="0" w:firstRowFirstColumn="0" w:firstRowLastColumn="0" w:lastRowFirstColumn="0" w:lastRowLastColumn="0"/>
            <w:tcW w:w="1098" w:type="dxa"/>
          </w:tcPr>
          <w:p w14:paraId="2E274A13" w14:textId="77777777" w:rsidR="00120A71" w:rsidRPr="00196E01" w:rsidRDefault="00120A71" w:rsidP="00120A71">
            <w:pPr>
              <w:jc w:val="center"/>
            </w:pPr>
            <w:r w:rsidRPr="00196E01">
              <w:t>C</w:t>
            </w:r>
          </w:p>
        </w:tc>
        <w:tc>
          <w:tcPr>
            <w:tcW w:w="1098" w:type="dxa"/>
            <w:shd w:val="clear" w:color="auto" w:fill="D9D9D9" w:themeFill="background1" w:themeFillShade="D9"/>
          </w:tcPr>
          <w:p w14:paraId="3451842F"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p>
        </w:tc>
        <w:tc>
          <w:tcPr>
            <w:tcW w:w="1098" w:type="dxa"/>
          </w:tcPr>
          <w:p w14:paraId="3648CB47"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r w:rsidRPr="00196E01">
              <w:t>0,085</w:t>
            </w:r>
          </w:p>
        </w:tc>
        <w:tc>
          <w:tcPr>
            <w:tcW w:w="1098" w:type="dxa"/>
          </w:tcPr>
          <w:p w14:paraId="21AB3238"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r w:rsidRPr="00196E01">
              <w:t>0,27</w:t>
            </w:r>
          </w:p>
        </w:tc>
        <w:tc>
          <w:tcPr>
            <w:tcW w:w="1098" w:type="dxa"/>
          </w:tcPr>
          <w:p w14:paraId="3FB25680"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r w:rsidRPr="00196E01">
              <w:t>0,295</w:t>
            </w:r>
          </w:p>
        </w:tc>
        <w:tc>
          <w:tcPr>
            <w:tcW w:w="1099" w:type="dxa"/>
          </w:tcPr>
          <w:p w14:paraId="37AD4345"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r w:rsidRPr="00196E01">
              <w:t>0,20</w:t>
            </w:r>
          </w:p>
        </w:tc>
        <w:tc>
          <w:tcPr>
            <w:tcW w:w="1099" w:type="dxa"/>
          </w:tcPr>
          <w:p w14:paraId="0CFA6E95"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r w:rsidRPr="00196E01">
              <w:t>0,15</w:t>
            </w:r>
          </w:p>
        </w:tc>
        <w:tc>
          <w:tcPr>
            <w:tcW w:w="1099" w:type="dxa"/>
            <w:shd w:val="clear" w:color="auto" w:fill="D9D9D9" w:themeFill="background1" w:themeFillShade="D9"/>
          </w:tcPr>
          <w:p w14:paraId="7E710CA9"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p>
        </w:tc>
      </w:tr>
      <w:tr w:rsidR="00196E01" w:rsidRPr="00196E01" w14:paraId="0CBEA2ED" w14:textId="77777777">
        <w:tc>
          <w:tcPr>
            <w:cnfStyle w:val="001000000000" w:firstRow="0" w:lastRow="0" w:firstColumn="1" w:lastColumn="0" w:oddVBand="0" w:evenVBand="0" w:oddHBand="0" w:evenHBand="0" w:firstRowFirstColumn="0" w:firstRowLastColumn="0" w:lastRowFirstColumn="0" w:lastRowLastColumn="0"/>
            <w:tcW w:w="1098" w:type="dxa"/>
          </w:tcPr>
          <w:p w14:paraId="5AB53EAC" w14:textId="77777777" w:rsidR="00120A71" w:rsidRPr="00196E01" w:rsidRDefault="00120A71" w:rsidP="00120A71">
            <w:pPr>
              <w:jc w:val="center"/>
            </w:pPr>
            <w:r w:rsidRPr="00196E01">
              <w:t>D</w:t>
            </w:r>
          </w:p>
        </w:tc>
        <w:tc>
          <w:tcPr>
            <w:tcW w:w="1098" w:type="dxa"/>
            <w:shd w:val="clear" w:color="auto" w:fill="D9D9D9" w:themeFill="background1" w:themeFillShade="D9"/>
          </w:tcPr>
          <w:p w14:paraId="76322040"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p>
        </w:tc>
        <w:tc>
          <w:tcPr>
            <w:tcW w:w="1098" w:type="dxa"/>
          </w:tcPr>
          <w:p w14:paraId="7C0C3A4C"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r w:rsidRPr="00196E01">
              <w:t>0,135</w:t>
            </w:r>
          </w:p>
        </w:tc>
        <w:tc>
          <w:tcPr>
            <w:tcW w:w="1098" w:type="dxa"/>
          </w:tcPr>
          <w:p w14:paraId="7C2569F8"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r w:rsidRPr="00196E01">
              <w:t>0,23</w:t>
            </w:r>
          </w:p>
        </w:tc>
        <w:tc>
          <w:tcPr>
            <w:tcW w:w="1098" w:type="dxa"/>
          </w:tcPr>
          <w:p w14:paraId="425F52BE"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r w:rsidRPr="00196E01">
              <w:t>0,255</w:t>
            </w:r>
          </w:p>
        </w:tc>
        <w:tc>
          <w:tcPr>
            <w:tcW w:w="1099" w:type="dxa"/>
          </w:tcPr>
          <w:p w14:paraId="5DF62268"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r w:rsidRPr="00196E01">
              <w:t>0,185</w:t>
            </w:r>
          </w:p>
        </w:tc>
        <w:tc>
          <w:tcPr>
            <w:tcW w:w="1099" w:type="dxa"/>
          </w:tcPr>
          <w:p w14:paraId="4692D263"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r w:rsidRPr="00196E01">
              <w:t>0,14</w:t>
            </w:r>
          </w:p>
        </w:tc>
        <w:tc>
          <w:tcPr>
            <w:tcW w:w="1099" w:type="dxa"/>
          </w:tcPr>
          <w:p w14:paraId="099DFB4E"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r w:rsidRPr="00196E01">
              <w:t>0,055</w:t>
            </w:r>
          </w:p>
        </w:tc>
      </w:tr>
      <w:tr w:rsidR="00196E01" w:rsidRPr="00196E01" w14:paraId="7421ED30" w14:textId="77777777">
        <w:tc>
          <w:tcPr>
            <w:cnfStyle w:val="001000000000" w:firstRow="0" w:lastRow="0" w:firstColumn="1" w:lastColumn="0" w:oddVBand="0" w:evenVBand="0" w:oddHBand="0" w:evenHBand="0" w:firstRowFirstColumn="0" w:firstRowLastColumn="0" w:lastRowFirstColumn="0" w:lastRowLastColumn="0"/>
            <w:tcW w:w="1098" w:type="dxa"/>
          </w:tcPr>
          <w:p w14:paraId="087D0B6F" w14:textId="77777777" w:rsidR="00120A71" w:rsidRPr="00196E01" w:rsidRDefault="00120A71" w:rsidP="00120A71">
            <w:pPr>
              <w:jc w:val="center"/>
            </w:pPr>
            <w:r w:rsidRPr="00196E01">
              <w:t>E</w:t>
            </w:r>
          </w:p>
        </w:tc>
        <w:tc>
          <w:tcPr>
            <w:tcW w:w="1098" w:type="dxa"/>
          </w:tcPr>
          <w:p w14:paraId="402C50AE"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r w:rsidRPr="00196E01">
              <w:t>0,05</w:t>
            </w:r>
          </w:p>
        </w:tc>
        <w:tc>
          <w:tcPr>
            <w:tcW w:w="1098" w:type="dxa"/>
          </w:tcPr>
          <w:p w14:paraId="7F1FF541"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r w:rsidRPr="00196E01">
              <w:t>0,13</w:t>
            </w:r>
          </w:p>
        </w:tc>
        <w:tc>
          <w:tcPr>
            <w:tcW w:w="1098" w:type="dxa"/>
          </w:tcPr>
          <w:p w14:paraId="0810BAD9"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r w:rsidRPr="00196E01">
              <w:t>0,22</w:t>
            </w:r>
          </w:p>
        </w:tc>
        <w:tc>
          <w:tcPr>
            <w:tcW w:w="1098" w:type="dxa"/>
          </w:tcPr>
          <w:p w14:paraId="04DCD09B"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r w:rsidRPr="00196E01">
              <w:t>0,245</w:t>
            </w:r>
          </w:p>
        </w:tc>
        <w:tc>
          <w:tcPr>
            <w:tcW w:w="1099" w:type="dxa"/>
          </w:tcPr>
          <w:p w14:paraId="263B7F82"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r w:rsidRPr="00196E01">
              <w:t>0,175</w:t>
            </w:r>
          </w:p>
        </w:tc>
        <w:tc>
          <w:tcPr>
            <w:tcW w:w="1099" w:type="dxa"/>
          </w:tcPr>
          <w:p w14:paraId="539776B7"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r w:rsidRPr="00196E01">
              <w:t>0,135</w:t>
            </w:r>
          </w:p>
        </w:tc>
        <w:tc>
          <w:tcPr>
            <w:tcW w:w="1099" w:type="dxa"/>
          </w:tcPr>
          <w:p w14:paraId="74B2382C"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r w:rsidRPr="00196E01">
              <w:t>0,045</w:t>
            </w:r>
          </w:p>
        </w:tc>
      </w:tr>
      <w:tr w:rsidR="00196E01" w:rsidRPr="00196E01" w14:paraId="7784AB85" w14:textId="77777777">
        <w:tc>
          <w:tcPr>
            <w:cnfStyle w:val="001000000000" w:firstRow="0" w:lastRow="0" w:firstColumn="1" w:lastColumn="0" w:oddVBand="0" w:evenVBand="0" w:oddHBand="0" w:evenHBand="0" w:firstRowFirstColumn="0" w:firstRowLastColumn="0" w:lastRowFirstColumn="0" w:lastRowLastColumn="0"/>
            <w:tcW w:w="1098" w:type="dxa"/>
          </w:tcPr>
          <w:p w14:paraId="5495385B" w14:textId="77777777" w:rsidR="00120A71" w:rsidRPr="00196E01" w:rsidRDefault="00120A71" w:rsidP="00120A71">
            <w:pPr>
              <w:jc w:val="center"/>
            </w:pPr>
            <w:r w:rsidRPr="00196E01">
              <w:t>F</w:t>
            </w:r>
          </w:p>
        </w:tc>
        <w:tc>
          <w:tcPr>
            <w:tcW w:w="1098" w:type="dxa"/>
          </w:tcPr>
          <w:p w14:paraId="7B9FE6E1"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r w:rsidRPr="00196E01">
              <w:t>0,05</w:t>
            </w:r>
          </w:p>
        </w:tc>
        <w:tc>
          <w:tcPr>
            <w:tcW w:w="1098" w:type="dxa"/>
          </w:tcPr>
          <w:p w14:paraId="40692E30"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r w:rsidRPr="00196E01">
              <w:t>0,13</w:t>
            </w:r>
          </w:p>
        </w:tc>
        <w:tc>
          <w:tcPr>
            <w:tcW w:w="1098" w:type="dxa"/>
          </w:tcPr>
          <w:p w14:paraId="1E1DC95F"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r w:rsidRPr="00196E01">
              <w:t>0,22</w:t>
            </w:r>
          </w:p>
        </w:tc>
        <w:tc>
          <w:tcPr>
            <w:tcW w:w="1098" w:type="dxa"/>
          </w:tcPr>
          <w:p w14:paraId="77C3047F"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r w:rsidRPr="00196E01">
              <w:t>0,245</w:t>
            </w:r>
          </w:p>
        </w:tc>
        <w:tc>
          <w:tcPr>
            <w:tcW w:w="1099" w:type="dxa"/>
          </w:tcPr>
          <w:p w14:paraId="0F9064D1"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r w:rsidRPr="00196E01">
              <w:t>0,175</w:t>
            </w:r>
          </w:p>
        </w:tc>
        <w:tc>
          <w:tcPr>
            <w:tcW w:w="1099" w:type="dxa"/>
          </w:tcPr>
          <w:p w14:paraId="31784FF6"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r w:rsidRPr="00196E01">
              <w:t>0,135</w:t>
            </w:r>
          </w:p>
        </w:tc>
        <w:tc>
          <w:tcPr>
            <w:tcW w:w="1099" w:type="dxa"/>
          </w:tcPr>
          <w:p w14:paraId="6FA06662" w14:textId="77777777" w:rsidR="00120A71" w:rsidRPr="00196E01" w:rsidRDefault="00120A71" w:rsidP="00120A71">
            <w:pPr>
              <w:jc w:val="center"/>
              <w:cnfStyle w:val="000000000000" w:firstRow="0" w:lastRow="0" w:firstColumn="0" w:lastColumn="0" w:oddVBand="0" w:evenVBand="0" w:oddHBand="0" w:evenHBand="0" w:firstRowFirstColumn="0" w:firstRowLastColumn="0" w:lastRowFirstColumn="0" w:lastRowLastColumn="0"/>
            </w:pPr>
            <w:r w:rsidRPr="00196E01">
              <w:t>0,045</w:t>
            </w:r>
          </w:p>
        </w:tc>
      </w:tr>
    </w:tbl>
    <w:p w14:paraId="37B4F924" w14:textId="77777777" w:rsidR="00120A71" w:rsidRPr="00196E01" w:rsidRDefault="00120A71" w:rsidP="00120A71">
      <w:pPr>
        <w:rPr>
          <w:color w:val="000000" w:themeColor="text1"/>
        </w:rPr>
      </w:pPr>
    </w:p>
    <w:p w14:paraId="34C69C3E" w14:textId="77777777" w:rsidR="00120A71" w:rsidRPr="00196E01" w:rsidRDefault="00120A71" w:rsidP="00120A71">
      <w:pPr>
        <w:rPr>
          <w:color w:val="000000" w:themeColor="text1"/>
        </w:rPr>
      </w:pPr>
      <w:r w:rsidRPr="00196E01">
        <w:rPr>
          <w:color w:val="000000" w:themeColor="text1"/>
        </w:rPr>
        <w:t>Il coefficiente di consumo presunto da utilizzare è la somma dei contributi per il periodo di richiesta di comfort. In caso di inizio del servizio interno ad un mese per esso vale l’interpolazione sulla base del periodo in cui è richiesto il comfort.</w:t>
      </w:r>
    </w:p>
    <w:p w14:paraId="4264B8E9" w14:textId="77777777" w:rsidR="00120A71" w:rsidRPr="00196E01" w:rsidRDefault="00120A71" w:rsidP="00120A71">
      <w:pPr>
        <w:rPr>
          <w:color w:val="000000" w:themeColor="text1"/>
        </w:rPr>
      </w:pPr>
    </w:p>
    <w:p w14:paraId="571C571D" w14:textId="369F3B62" w:rsidR="00120A71" w:rsidRPr="00196E01" w:rsidRDefault="00120A71" w:rsidP="00120A71">
      <w:pPr>
        <w:rPr>
          <w:i/>
          <w:iCs/>
          <w:color w:val="000000" w:themeColor="text1"/>
        </w:rPr>
      </w:pPr>
      <w:r w:rsidRPr="00196E01">
        <w:rPr>
          <w:i/>
          <w:iCs/>
          <w:color w:val="000000" w:themeColor="text1"/>
        </w:rPr>
        <w:t xml:space="preserve">Ad es. Per un OPF attivato in data </w:t>
      </w:r>
      <w:r w:rsidR="00D566E1" w:rsidRPr="00196E01">
        <w:rPr>
          <w:i/>
          <w:iCs/>
          <w:color w:val="000000" w:themeColor="text1"/>
        </w:rPr>
        <w:t>1° dicembre</w:t>
      </w:r>
      <w:r w:rsidRPr="00196E01">
        <w:rPr>
          <w:i/>
          <w:iCs/>
          <w:color w:val="000000" w:themeColor="text1"/>
        </w:rPr>
        <w:t xml:space="preserve"> in zona D il coefficiente è pari a 0,865 (dato da 0,23+0,255+0,185+0,14+0,055). Per un OPF attivato in data 15 gennaio in zona C il coefficiente è pari a 0,502 (dato da </w:t>
      </w:r>
      <w:r w:rsidR="00406DF7" w:rsidRPr="00196E01">
        <w:rPr>
          <w:i/>
          <w:iCs/>
          <w:color w:val="000000" w:themeColor="text1"/>
        </w:rPr>
        <w:t>0,295 x (16/31)+0,20+0,15</w:t>
      </w:r>
      <w:r w:rsidRPr="00196E01">
        <w:rPr>
          <w:i/>
          <w:iCs/>
          <w:color w:val="000000" w:themeColor="text1"/>
        </w:rPr>
        <w:t>)</w:t>
      </w:r>
      <w:r w:rsidR="00406DF7" w:rsidRPr="00196E01">
        <w:rPr>
          <w:color w:val="000000" w:themeColor="text1"/>
        </w:rPr>
        <w:t>.</w:t>
      </w:r>
    </w:p>
    <w:p w14:paraId="0B036CC2" w14:textId="77777777" w:rsidR="000D7C09" w:rsidRPr="00196E01" w:rsidRDefault="000D7C09" w:rsidP="005563E8">
      <w:pPr>
        <w:rPr>
          <w:color w:val="000000" w:themeColor="text1"/>
        </w:rPr>
      </w:pPr>
    </w:p>
    <w:p w14:paraId="6B590AEB" w14:textId="265A2A2A" w:rsidR="00267D73" w:rsidRPr="00196E01" w:rsidRDefault="00EB373A" w:rsidP="009B415D">
      <w:pPr>
        <w:pStyle w:val="Titolo3"/>
        <w:rPr>
          <w:color w:val="000000" w:themeColor="text1"/>
        </w:rPr>
      </w:pPr>
      <w:bookmarkStart w:id="24" w:name="_Toc213674492"/>
      <w:r w:rsidRPr="00196E01">
        <w:rPr>
          <w:color w:val="000000" w:themeColor="text1"/>
        </w:rPr>
        <w:t>Componente Energia “E</w:t>
      </w:r>
      <w:r w:rsidRPr="00196E01">
        <w:rPr>
          <w:color w:val="000000" w:themeColor="text1"/>
          <w:vertAlign w:val="subscript"/>
        </w:rPr>
        <w:t>A.b</w:t>
      </w:r>
      <w:r w:rsidRPr="00196E01">
        <w:rPr>
          <w:color w:val="000000" w:themeColor="text1"/>
        </w:rPr>
        <w:t>”</w:t>
      </w:r>
      <w:bookmarkEnd w:id="24"/>
    </w:p>
    <w:p w14:paraId="758BDB94" w14:textId="155218A8" w:rsidR="008C28C9" w:rsidRPr="00196E01" w:rsidRDefault="008C28C9" w:rsidP="008C28C9">
      <w:pPr>
        <w:rPr>
          <w:color w:val="000000" w:themeColor="text1"/>
        </w:rPr>
      </w:pPr>
      <w:r w:rsidRPr="00196E01">
        <w:rPr>
          <w:color w:val="000000" w:themeColor="text1"/>
        </w:rPr>
        <w:t>Per valutare la componente Energia “</w:t>
      </w:r>
      <w:r w:rsidRPr="00196E01">
        <w:rPr>
          <w:color w:val="000000" w:themeColor="text1"/>
          <w:szCs w:val="20"/>
        </w:rPr>
        <w:t>E</w:t>
      </w:r>
      <w:r w:rsidRPr="00196E01">
        <w:rPr>
          <w:color w:val="000000" w:themeColor="text1"/>
          <w:szCs w:val="20"/>
          <w:vertAlign w:val="subscript"/>
        </w:rPr>
        <w:t>A.b</w:t>
      </w:r>
      <w:r w:rsidRPr="00196E01">
        <w:rPr>
          <w:color w:val="000000" w:themeColor="text1"/>
        </w:rPr>
        <w:t>” per gli Impianti Termici integrati alla Climatizzazione Invernale</w:t>
      </w:r>
      <w:r w:rsidRPr="00196E01">
        <w:rPr>
          <w:color w:val="000000" w:themeColor="text1"/>
          <w:vertAlign w:val="subscript"/>
        </w:rPr>
        <w:t xml:space="preserve"> </w:t>
      </w:r>
      <w:r w:rsidRPr="00196E01">
        <w:rPr>
          <w:color w:val="000000" w:themeColor="text1"/>
        </w:rPr>
        <w:t xml:space="preserve">al momento della redazione del </w:t>
      </w:r>
      <w:r w:rsidRPr="00196E01">
        <w:rPr>
          <w:b/>
          <w:color w:val="000000" w:themeColor="text1"/>
        </w:rPr>
        <w:t>PTE</w:t>
      </w:r>
      <w:r w:rsidRPr="00196E01">
        <w:rPr>
          <w:color w:val="000000" w:themeColor="text1"/>
        </w:rPr>
        <w:t>, si procederà attraverso l</w:t>
      </w:r>
      <w:r w:rsidR="008A2EAE" w:rsidRPr="00196E01">
        <w:rPr>
          <w:color w:val="000000" w:themeColor="text1"/>
        </w:rPr>
        <w:t xml:space="preserve">e </w:t>
      </w:r>
      <w:r w:rsidRPr="00196E01">
        <w:rPr>
          <w:color w:val="000000" w:themeColor="text1"/>
        </w:rPr>
        <w:t>procedur</w:t>
      </w:r>
      <w:r w:rsidR="008A2EAE" w:rsidRPr="00196E01">
        <w:rPr>
          <w:color w:val="000000" w:themeColor="text1"/>
        </w:rPr>
        <w:t>e</w:t>
      </w:r>
      <w:r w:rsidRPr="00196E01">
        <w:rPr>
          <w:color w:val="000000" w:themeColor="text1"/>
        </w:rPr>
        <w:t xml:space="preserve"> </w:t>
      </w:r>
      <w:r w:rsidR="008A2EAE" w:rsidRPr="00196E01">
        <w:rPr>
          <w:color w:val="000000" w:themeColor="text1"/>
        </w:rPr>
        <w:t xml:space="preserve">di seguito </w:t>
      </w:r>
      <w:r w:rsidRPr="00196E01">
        <w:rPr>
          <w:color w:val="000000" w:themeColor="text1"/>
        </w:rPr>
        <w:t>indicat</w:t>
      </w:r>
      <w:r w:rsidR="008A2EAE" w:rsidRPr="00196E01">
        <w:rPr>
          <w:color w:val="000000" w:themeColor="text1"/>
        </w:rPr>
        <w:t xml:space="preserve">e </w:t>
      </w:r>
      <w:r w:rsidRPr="00196E01">
        <w:rPr>
          <w:color w:val="000000" w:themeColor="text1"/>
        </w:rPr>
        <w:t xml:space="preserve">differenziata per </w:t>
      </w:r>
      <w:r w:rsidR="008A2EAE" w:rsidRPr="00196E01">
        <w:rPr>
          <w:color w:val="000000" w:themeColor="text1"/>
        </w:rPr>
        <w:t>i</w:t>
      </w:r>
      <w:r w:rsidRPr="00196E01">
        <w:rPr>
          <w:color w:val="000000" w:themeColor="text1"/>
        </w:rPr>
        <w:t xml:space="preserve"> due casi:</w:t>
      </w:r>
    </w:p>
    <w:p w14:paraId="1173C211" w14:textId="77777777" w:rsidR="008C28C9" w:rsidRPr="00196E01" w:rsidRDefault="008C28C9" w:rsidP="008C28C9">
      <w:pPr>
        <w:rPr>
          <w:b/>
          <w:color w:val="000000" w:themeColor="text1"/>
        </w:rPr>
      </w:pPr>
      <w:r w:rsidRPr="00196E01">
        <w:rPr>
          <w:b/>
          <w:color w:val="000000" w:themeColor="text1"/>
        </w:rPr>
        <w:lastRenderedPageBreak/>
        <w:t xml:space="preserve">I Caso: </w:t>
      </w:r>
      <w:r w:rsidRPr="00196E01">
        <w:rPr>
          <w:color w:val="000000" w:themeColor="text1"/>
        </w:rPr>
        <w:t>impianto dedicato alla produzione dei fluidi caldi diverso da quelli per la Climatizzazione Invernale e/o presenza di dati storici;</w:t>
      </w:r>
    </w:p>
    <w:p w14:paraId="20E8BF0C" w14:textId="71613DB2" w:rsidR="008C28C9" w:rsidRPr="00196E01" w:rsidRDefault="008C28C9" w:rsidP="008C28C9">
      <w:pPr>
        <w:rPr>
          <w:color w:val="000000" w:themeColor="text1"/>
        </w:rPr>
      </w:pPr>
      <w:r w:rsidRPr="00196E01">
        <w:rPr>
          <w:b/>
          <w:bCs/>
          <w:color w:val="000000" w:themeColor="text1"/>
        </w:rPr>
        <w:t xml:space="preserve">II Caso: </w:t>
      </w:r>
      <w:r w:rsidRPr="00196E01">
        <w:rPr>
          <w:color w:val="000000" w:themeColor="text1"/>
        </w:rPr>
        <w:t>in tutti i casi non rientranti nel primo,</w:t>
      </w:r>
      <w:r w:rsidR="00FD6206" w:rsidRPr="00196E01">
        <w:rPr>
          <w:color w:val="000000" w:themeColor="text1"/>
        </w:rPr>
        <w:t xml:space="preserve"> determinazione dei dati attraverso inci</w:t>
      </w:r>
      <w:r w:rsidR="005F7AFF" w:rsidRPr="00196E01">
        <w:rPr>
          <w:color w:val="000000" w:themeColor="text1"/>
        </w:rPr>
        <w:t>d</w:t>
      </w:r>
      <w:r w:rsidR="00FD6206" w:rsidRPr="00196E01">
        <w:rPr>
          <w:color w:val="000000" w:themeColor="text1"/>
        </w:rPr>
        <w:t xml:space="preserve">enza percentuale </w:t>
      </w:r>
      <w:r w:rsidR="005F7AFF" w:rsidRPr="00196E01">
        <w:rPr>
          <w:color w:val="000000" w:themeColor="text1"/>
        </w:rPr>
        <w:t xml:space="preserve">stimata e </w:t>
      </w:r>
      <w:r w:rsidRPr="00196E01">
        <w:rPr>
          <w:color w:val="000000" w:themeColor="text1"/>
        </w:rPr>
        <w:t xml:space="preserve">con conseguente rideterminazione del </w:t>
      </w:r>
      <w:r w:rsidR="0005630C" w:rsidRPr="00196E01">
        <w:rPr>
          <w:color w:val="000000" w:themeColor="text1"/>
        </w:rPr>
        <w:t>fabbisogno</w:t>
      </w:r>
      <w:r w:rsidRPr="00196E01">
        <w:rPr>
          <w:color w:val="000000" w:themeColor="text1"/>
        </w:rPr>
        <w:t xml:space="preserve"> energetico della stagione in condizioni standard J</w:t>
      </w:r>
      <w:r w:rsidRPr="00196E01">
        <w:rPr>
          <w:color w:val="000000" w:themeColor="text1"/>
          <w:vertAlign w:val="subscript"/>
        </w:rPr>
        <w:t>PKST</w:t>
      </w:r>
      <w:r w:rsidRPr="00196E01">
        <w:rPr>
          <w:color w:val="000000" w:themeColor="text1"/>
        </w:rPr>
        <w:t xml:space="preserve"> </w:t>
      </w:r>
      <w:r w:rsidR="005F7AFF" w:rsidRPr="00196E01">
        <w:rPr>
          <w:color w:val="000000" w:themeColor="text1"/>
        </w:rPr>
        <w:t xml:space="preserve">(tramite sottrazione) </w:t>
      </w:r>
      <w:r w:rsidRPr="00196E01">
        <w:rPr>
          <w:color w:val="000000" w:themeColor="text1"/>
        </w:rPr>
        <w:t>e della relativa componente energia “E</w:t>
      </w:r>
      <w:r w:rsidRPr="00196E01">
        <w:rPr>
          <w:color w:val="000000" w:themeColor="text1"/>
          <w:vertAlign w:val="subscript"/>
        </w:rPr>
        <w:t>A</w:t>
      </w:r>
      <w:r w:rsidRPr="00196E01">
        <w:rPr>
          <w:color w:val="000000" w:themeColor="text1"/>
        </w:rPr>
        <w:t xml:space="preserve">”. </w:t>
      </w:r>
    </w:p>
    <w:p w14:paraId="5CD5BE9A" w14:textId="45DE32D3" w:rsidR="00F551FF" w:rsidRPr="00196E01" w:rsidRDefault="00F551FF" w:rsidP="00F551FF">
      <w:pPr>
        <w:rPr>
          <w:color w:val="000000" w:themeColor="text1"/>
          <w:highlight w:val="yellow"/>
        </w:rPr>
      </w:pPr>
      <w:r w:rsidRPr="00196E01">
        <w:rPr>
          <w:color w:val="000000" w:themeColor="text1"/>
        </w:rPr>
        <w:t xml:space="preserve">Per entrambi i suddetti casi il Fornitore, entro 30 (trenta) giorni solari dalla presa in consegna degli impianti, dovrà provvedere alla installazione di contabilizzatori dedicati, laddove non presenti, in grado di quantificare il volume di acqua (e le condizioni termodinamiche del fluido stesso) pena l’applicazione della penale di cui al paragrafo 9. </w:t>
      </w:r>
    </w:p>
    <w:p w14:paraId="0EFE06D2" w14:textId="7CF7387D" w:rsidR="00F551FF" w:rsidRPr="00196E01" w:rsidRDefault="00F551FF" w:rsidP="00F551FF">
      <w:pPr>
        <w:rPr>
          <w:color w:val="000000" w:themeColor="text1"/>
        </w:rPr>
      </w:pPr>
      <w:r w:rsidRPr="00196E01">
        <w:rPr>
          <w:color w:val="000000" w:themeColor="text1"/>
        </w:rPr>
        <w:t xml:space="preserve">A partire dal secondo anno contrattuale il valore di </w:t>
      </w:r>
      <w:r w:rsidRPr="00196E01">
        <w:rPr>
          <w:b/>
          <w:color w:val="000000" w:themeColor="text1"/>
        </w:rPr>
        <w:t>J</w:t>
      </w:r>
      <w:r w:rsidRPr="00196E01">
        <w:rPr>
          <w:b/>
          <w:color w:val="000000" w:themeColor="text1"/>
          <w:vertAlign w:val="subscript"/>
        </w:rPr>
        <w:t>A.b,k</w:t>
      </w:r>
      <w:r w:rsidRPr="00196E01">
        <w:rPr>
          <w:b/>
          <w:color w:val="000000" w:themeColor="text1"/>
          <w:sz w:val="24"/>
          <w:vertAlign w:val="subscript"/>
        </w:rPr>
        <w:t xml:space="preserve"> </w:t>
      </w:r>
      <w:r w:rsidRPr="00196E01">
        <w:rPr>
          <w:color w:val="000000" w:themeColor="text1"/>
        </w:rPr>
        <w:t xml:space="preserve">è dato dai dati dei consumi rilevati dai contatori installati dal fornitore, opportunamente convertiti in kWh. Al fine di effettuare il conguaglio relativo ai consumi di ACS (a partire dal secondo anno contrattuale) e alle variazioni del fabbisogno energetico per riscaldamento, il periodo in cui si procederà alla rilevazione del </w:t>
      </w:r>
      <w:r w:rsidR="0005630C" w:rsidRPr="00196E01">
        <w:rPr>
          <w:color w:val="000000" w:themeColor="text1"/>
        </w:rPr>
        <w:t>fabbisogno</w:t>
      </w:r>
      <w:r w:rsidRPr="00196E01">
        <w:rPr>
          <w:color w:val="000000" w:themeColor="text1"/>
        </w:rPr>
        <w:t xml:space="preserve"> annuo </w:t>
      </w:r>
      <w:r w:rsidRPr="00196E01">
        <w:rPr>
          <w:b/>
          <w:color w:val="000000" w:themeColor="text1"/>
        </w:rPr>
        <w:t>J</w:t>
      </w:r>
      <w:r w:rsidRPr="00196E01">
        <w:rPr>
          <w:b/>
          <w:color w:val="000000" w:themeColor="text1"/>
          <w:vertAlign w:val="subscript"/>
        </w:rPr>
        <w:t>A.b,k</w:t>
      </w:r>
      <w:r w:rsidRPr="00196E01">
        <w:rPr>
          <w:b/>
          <w:bCs/>
          <w:color w:val="000000" w:themeColor="text1"/>
          <w:vertAlign w:val="subscript"/>
        </w:rPr>
        <w:t xml:space="preserve"> </w:t>
      </w:r>
      <w:r w:rsidRPr="00196E01">
        <w:rPr>
          <w:color w:val="000000" w:themeColor="text1"/>
        </w:rPr>
        <w:t xml:space="preserve">per ogni sistema edificio-impianto è stabilito </w:t>
      </w:r>
      <w:r w:rsidR="00E1442D" w:rsidRPr="00196E01">
        <w:rPr>
          <w:color w:val="000000" w:themeColor="text1"/>
        </w:rPr>
        <w:t>tra</w:t>
      </w:r>
      <w:r w:rsidRPr="00196E01">
        <w:rPr>
          <w:color w:val="000000" w:themeColor="text1"/>
        </w:rPr>
        <w:t xml:space="preserve"> </w:t>
      </w:r>
      <w:r w:rsidR="00E1442D" w:rsidRPr="00196E01">
        <w:rPr>
          <w:color w:val="000000" w:themeColor="text1"/>
        </w:rPr>
        <w:t xml:space="preserve">il 15 </w:t>
      </w:r>
      <w:r w:rsidRPr="00196E01">
        <w:rPr>
          <w:color w:val="000000" w:themeColor="text1"/>
        </w:rPr>
        <w:t xml:space="preserve">maggio e </w:t>
      </w:r>
      <w:r w:rsidR="00E1442D" w:rsidRPr="00196E01">
        <w:rPr>
          <w:color w:val="000000" w:themeColor="text1"/>
        </w:rPr>
        <w:t xml:space="preserve">il 30 </w:t>
      </w:r>
      <w:r w:rsidRPr="00196E01">
        <w:rPr>
          <w:color w:val="000000" w:themeColor="text1"/>
        </w:rPr>
        <w:t>giugno</w:t>
      </w:r>
      <w:r w:rsidR="00E1442D" w:rsidRPr="00196E01">
        <w:rPr>
          <w:color w:val="000000" w:themeColor="text1"/>
        </w:rPr>
        <w:t xml:space="preserve"> di ogni anno contrattuale</w:t>
      </w:r>
      <w:r w:rsidR="00401889" w:rsidRPr="00196E01">
        <w:rPr>
          <w:color w:val="000000" w:themeColor="text1"/>
        </w:rPr>
        <w:t xml:space="preserve"> e </w:t>
      </w:r>
      <w:r w:rsidR="00B1136A" w:rsidRPr="00196E01">
        <w:rPr>
          <w:color w:val="000000" w:themeColor="text1"/>
        </w:rPr>
        <w:t>nel mese antecedente la data di termine del contratto per l’ultimo anno contrattuale</w:t>
      </w:r>
      <w:r w:rsidRPr="00196E01">
        <w:rPr>
          <w:color w:val="000000" w:themeColor="text1"/>
        </w:rPr>
        <w:t>. Le variazioni rilevate rispetto a:</w:t>
      </w:r>
    </w:p>
    <w:p w14:paraId="425856D8" w14:textId="15B5F9B8" w:rsidR="00F551FF" w:rsidRPr="00196E01" w:rsidRDefault="00F551FF" w:rsidP="00F551FF">
      <w:pPr>
        <w:pStyle w:val="Max"/>
        <w:widowControl w:val="0"/>
        <w:tabs>
          <w:tab w:val="clear" w:pos="567"/>
          <w:tab w:val="clear" w:pos="8787"/>
        </w:tabs>
        <w:ind w:hanging="360"/>
        <w:jc w:val="both"/>
        <w:rPr>
          <w:color w:val="000000" w:themeColor="text1"/>
        </w:rPr>
      </w:pPr>
      <w:r w:rsidRPr="00196E01">
        <w:rPr>
          <w:color w:val="000000" w:themeColor="text1"/>
        </w:rPr>
        <w:t xml:space="preserve">i consumi indicati in PTE (dati dai consumi storici laddove presenti o da quelli stimati </w:t>
      </w:r>
      <w:r w:rsidR="00F66306" w:rsidRPr="00196E01">
        <w:rPr>
          <w:color w:val="000000" w:themeColor="text1"/>
        </w:rPr>
        <w:t xml:space="preserve">come </w:t>
      </w:r>
      <w:r w:rsidR="00D566E1" w:rsidRPr="00196E01">
        <w:rPr>
          <w:color w:val="000000" w:themeColor="text1"/>
        </w:rPr>
        <w:t>sottoindicato</w:t>
      </w:r>
      <w:r w:rsidR="0045727B" w:rsidRPr="00196E01">
        <w:rPr>
          <w:color w:val="000000" w:themeColor="text1"/>
        </w:rPr>
        <w:t xml:space="preserve"> al par. 2.2.2</w:t>
      </w:r>
      <w:r w:rsidRPr="00196E01">
        <w:rPr>
          <w:color w:val="000000" w:themeColor="text1"/>
        </w:rPr>
        <w:t>) e validi per il primo anno;</w:t>
      </w:r>
    </w:p>
    <w:p w14:paraId="52086AEB" w14:textId="77777777" w:rsidR="00F551FF" w:rsidRPr="00196E01" w:rsidRDefault="00F551FF" w:rsidP="00F551FF">
      <w:pPr>
        <w:pStyle w:val="Max"/>
        <w:widowControl w:val="0"/>
        <w:tabs>
          <w:tab w:val="clear" w:pos="567"/>
          <w:tab w:val="clear" w:pos="8787"/>
        </w:tabs>
        <w:ind w:hanging="360"/>
        <w:jc w:val="both"/>
        <w:rPr>
          <w:color w:val="000000" w:themeColor="text1"/>
        </w:rPr>
      </w:pPr>
      <w:r w:rsidRPr="00196E01">
        <w:rPr>
          <w:color w:val="000000" w:themeColor="text1"/>
        </w:rPr>
        <w:t>i consumi rilevati nel corso del primo anno contrattuale e validi per gli anni successivi al primo;</w:t>
      </w:r>
    </w:p>
    <w:p w14:paraId="27FA9A08" w14:textId="77777777" w:rsidR="00F551FF" w:rsidRPr="00196E01" w:rsidRDefault="00F551FF" w:rsidP="00F551FF">
      <w:pPr>
        <w:rPr>
          <w:color w:val="000000" w:themeColor="text1"/>
        </w:rPr>
      </w:pPr>
      <w:r w:rsidRPr="00196E01">
        <w:rPr>
          <w:color w:val="000000" w:themeColor="text1"/>
        </w:rPr>
        <w:t>sono fatturate a conguaglio al termine del secondo Trimestre di Riferimento di ogni anno.</w:t>
      </w:r>
    </w:p>
    <w:p w14:paraId="365D761D" w14:textId="77777777" w:rsidR="00CC7A4F" w:rsidRPr="00196E01" w:rsidRDefault="00CC7A4F" w:rsidP="00BE27F0">
      <w:pPr>
        <w:rPr>
          <w:color w:val="000000" w:themeColor="text1"/>
        </w:rPr>
      </w:pPr>
    </w:p>
    <w:p w14:paraId="5AE18BAD" w14:textId="5A58718E" w:rsidR="00416287" w:rsidRPr="00196E01" w:rsidRDefault="00416287" w:rsidP="00D503FF">
      <w:pPr>
        <w:pStyle w:val="Titolo3"/>
        <w:numPr>
          <w:ilvl w:val="2"/>
          <w:numId w:val="12"/>
        </w:numPr>
        <w:rPr>
          <w:color w:val="000000" w:themeColor="text1"/>
        </w:rPr>
      </w:pPr>
      <w:bookmarkStart w:id="25" w:name="_Toc213674493"/>
      <w:bookmarkStart w:id="26" w:name="_Hlk188517267"/>
      <w:r w:rsidRPr="00196E01">
        <w:rPr>
          <w:color w:val="000000" w:themeColor="text1"/>
        </w:rPr>
        <w:t>Componente Energia “E</w:t>
      </w:r>
      <w:r w:rsidRPr="00196E01">
        <w:rPr>
          <w:color w:val="000000" w:themeColor="text1"/>
          <w:vertAlign w:val="subscript"/>
        </w:rPr>
        <w:t>A.b</w:t>
      </w:r>
      <w:r w:rsidRPr="00196E01">
        <w:rPr>
          <w:color w:val="000000" w:themeColor="text1"/>
        </w:rPr>
        <w:t>” - caso I</w:t>
      </w:r>
      <w:bookmarkEnd w:id="25"/>
    </w:p>
    <w:bookmarkEnd w:id="26"/>
    <w:p w14:paraId="11A2D922" w14:textId="4A64FDCA" w:rsidR="00416287" w:rsidRPr="00196E01" w:rsidRDefault="004C7692" w:rsidP="00416287">
      <w:pPr>
        <w:rPr>
          <w:color w:val="000000" w:themeColor="text1"/>
        </w:rPr>
      </w:pPr>
      <w:r w:rsidRPr="00196E01">
        <w:rPr>
          <w:color w:val="000000" w:themeColor="text1"/>
        </w:rPr>
        <w:t>L</w:t>
      </w:r>
      <w:r w:rsidR="008F5864" w:rsidRPr="00196E01">
        <w:rPr>
          <w:color w:val="000000" w:themeColor="text1"/>
        </w:rPr>
        <w:t>’impianto dedicato alla produzione dei fluidi caldi è diverso da quello per la Climatizzazione Invernale (e perciò esiste u</w:t>
      </w:r>
      <w:r w:rsidR="00AF3A1E" w:rsidRPr="00196E01">
        <w:rPr>
          <w:color w:val="000000" w:themeColor="text1"/>
        </w:rPr>
        <w:t>n contatore dedicato</w:t>
      </w:r>
      <w:r w:rsidR="008F5864" w:rsidRPr="00196E01">
        <w:rPr>
          <w:color w:val="000000" w:themeColor="text1"/>
        </w:rPr>
        <w:t xml:space="preserve">) </w:t>
      </w:r>
      <w:r w:rsidR="00AF3A1E" w:rsidRPr="00196E01">
        <w:rPr>
          <w:color w:val="000000" w:themeColor="text1"/>
        </w:rPr>
        <w:t>oppure</w:t>
      </w:r>
      <w:r w:rsidR="008F5864" w:rsidRPr="00196E01">
        <w:rPr>
          <w:color w:val="000000" w:themeColor="text1"/>
        </w:rPr>
        <w:t xml:space="preserve"> </w:t>
      </w:r>
      <w:r w:rsidR="00AF3A1E" w:rsidRPr="00196E01">
        <w:rPr>
          <w:color w:val="000000" w:themeColor="text1"/>
        </w:rPr>
        <w:t xml:space="preserve">sono presenti </w:t>
      </w:r>
      <w:r w:rsidR="008F5864" w:rsidRPr="00196E01">
        <w:rPr>
          <w:color w:val="000000" w:themeColor="text1"/>
        </w:rPr>
        <w:t>dati storici</w:t>
      </w:r>
      <w:r w:rsidR="00AF3A1E" w:rsidRPr="00196E01">
        <w:rPr>
          <w:color w:val="000000" w:themeColor="text1"/>
        </w:rPr>
        <w:t xml:space="preserve"> </w:t>
      </w:r>
      <w:r w:rsidR="00D10750" w:rsidRPr="00196E01">
        <w:rPr>
          <w:color w:val="000000" w:themeColor="text1"/>
        </w:rPr>
        <w:t xml:space="preserve">del consumo annuo per gli impianti </w:t>
      </w:r>
      <w:r w:rsidR="00DE15B1" w:rsidRPr="00196E01">
        <w:rPr>
          <w:color w:val="000000" w:themeColor="text1"/>
        </w:rPr>
        <w:t>termici integrati.</w:t>
      </w:r>
    </w:p>
    <w:p w14:paraId="0C489F87" w14:textId="687F2DAD" w:rsidR="00E62D78" w:rsidRPr="00196E01" w:rsidRDefault="007C4120" w:rsidP="00E62D78">
      <w:pPr>
        <w:rPr>
          <w:color w:val="000000" w:themeColor="text1"/>
        </w:rPr>
      </w:pPr>
      <w:r w:rsidRPr="00196E01">
        <w:rPr>
          <w:color w:val="000000" w:themeColor="text1"/>
        </w:rPr>
        <w:t xml:space="preserve">Il valore di </w:t>
      </w:r>
      <w:r w:rsidR="00E62D78" w:rsidRPr="00196E01">
        <w:rPr>
          <w:color w:val="000000" w:themeColor="text1"/>
        </w:rPr>
        <w:t>J</w:t>
      </w:r>
      <w:r w:rsidR="00DF68BA" w:rsidRPr="00196E01">
        <w:rPr>
          <w:color w:val="000000" w:themeColor="text1"/>
          <w:vertAlign w:val="subscript"/>
        </w:rPr>
        <w:t>A.b,</w:t>
      </w:r>
      <w:r w:rsidR="00E62D78" w:rsidRPr="00196E01">
        <w:rPr>
          <w:color w:val="000000" w:themeColor="text1"/>
          <w:vertAlign w:val="subscript"/>
        </w:rPr>
        <w:t>k</w:t>
      </w:r>
      <w:r w:rsidR="00E62D78" w:rsidRPr="00196E01">
        <w:rPr>
          <w:color w:val="000000" w:themeColor="text1"/>
        </w:rPr>
        <w:t xml:space="preserve"> è posto uguale alla media aritmetica dei dati di consumo energetico termico </w:t>
      </w:r>
      <w:r w:rsidR="00DF68BA" w:rsidRPr="00196E01">
        <w:rPr>
          <w:color w:val="000000" w:themeColor="text1"/>
        </w:rPr>
        <w:t xml:space="preserve">integrato </w:t>
      </w:r>
      <w:r w:rsidR="00E62D78" w:rsidRPr="00196E01">
        <w:rPr>
          <w:color w:val="000000" w:themeColor="text1"/>
        </w:rPr>
        <w:t xml:space="preserve">degli ultimi tre anni </w:t>
      </w:r>
      <w:r w:rsidR="00530B28" w:rsidRPr="00196E01">
        <w:rPr>
          <w:color w:val="000000" w:themeColor="text1"/>
        </w:rPr>
        <w:t>mediante la seguente procedura:</w:t>
      </w:r>
    </w:p>
    <w:p w14:paraId="3D880397" w14:textId="77777777" w:rsidR="00E62D78" w:rsidRPr="00196E01" w:rsidRDefault="00E62D78" w:rsidP="00E62D78">
      <w:pPr>
        <w:rPr>
          <w:color w:val="000000" w:themeColor="text1"/>
        </w:rPr>
      </w:pPr>
    </w:p>
    <w:p w14:paraId="7C768FFB" w14:textId="12F796CE" w:rsidR="00E62D78" w:rsidRPr="00196E01" w:rsidRDefault="00E62D78" w:rsidP="00E62D78">
      <w:pPr>
        <w:ind w:left="426"/>
        <w:rPr>
          <w:b/>
          <w:color w:val="000000" w:themeColor="text1"/>
        </w:rPr>
      </w:pPr>
      <w:r w:rsidRPr="00196E01">
        <w:rPr>
          <w:b/>
          <w:color w:val="000000" w:themeColor="text1"/>
        </w:rPr>
        <w:t>A. Costruzione del registro storico dei consumi termici</w:t>
      </w:r>
      <w:r w:rsidR="009A1216" w:rsidRPr="00196E01">
        <w:rPr>
          <w:b/>
          <w:color w:val="000000" w:themeColor="text1"/>
        </w:rPr>
        <w:t xml:space="preserve"> integrati</w:t>
      </w:r>
      <w:r w:rsidRPr="00196E01">
        <w:rPr>
          <w:b/>
          <w:color w:val="000000" w:themeColor="text1"/>
        </w:rPr>
        <w:t>:</w:t>
      </w:r>
    </w:p>
    <w:p w14:paraId="6B7E92A2" w14:textId="5805B963" w:rsidR="00E62D78" w:rsidRPr="00196E01" w:rsidRDefault="00E62D78" w:rsidP="00E62D78">
      <w:pPr>
        <w:ind w:left="426"/>
        <w:rPr>
          <w:color w:val="000000" w:themeColor="text1"/>
        </w:rPr>
      </w:pPr>
      <w:r w:rsidRPr="00196E01">
        <w:rPr>
          <w:color w:val="000000" w:themeColor="text1"/>
        </w:rPr>
        <w:t xml:space="preserve">Viene realizzata, per ogni </w:t>
      </w:r>
      <w:r w:rsidR="00F36FBD" w:rsidRPr="00196E01">
        <w:rPr>
          <w:color w:val="000000" w:themeColor="text1"/>
        </w:rPr>
        <w:t>contatore dedicato relativo a</w:t>
      </w:r>
      <w:r w:rsidRPr="00196E01">
        <w:rPr>
          <w:color w:val="000000" w:themeColor="text1"/>
        </w:rPr>
        <w:t>d un sistema edificio/impianto, una tabella contenente i seguenti campi:</w:t>
      </w:r>
    </w:p>
    <w:p w14:paraId="71CC33D4" w14:textId="77777777" w:rsidR="00E62D78" w:rsidRPr="00196E01" w:rsidRDefault="00E62D78" w:rsidP="00E62D78">
      <w:pPr>
        <w:ind w:left="426"/>
        <w:rPr>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1583"/>
        <w:gridCol w:w="1624"/>
        <w:gridCol w:w="1569"/>
        <w:gridCol w:w="1739"/>
      </w:tblGrid>
      <w:tr w:rsidR="00196E01" w:rsidRPr="00196E01" w14:paraId="26B08107" w14:textId="77777777" w:rsidTr="00E30E12">
        <w:trPr>
          <w:tblHeader/>
          <w:jc w:val="center"/>
        </w:trPr>
        <w:tc>
          <w:tcPr>
            <w:tcW w:w="3351" w:type="dxa"/>
            <w:gridSpan w:val="2"/>
            <w:tcBorders>
              <w:bottom w:val="single" w:sz="4" w:space="0" w:color="auto"/>
              <w:right w:val="single" w:sz="4" w:space="0" w:color="auto"/>
            </w:tcBorders>
          </w:tcPr>
          <w:p w14:paraId="41ED4A45" w14:textId="77777777" w:rsidR="00E62D78" w:rsidRPr="00196E01" w:rsidRDefault="00E62D78" w:rsidP="000375E6">
            <w:pPr>
              <w:pStyle w:val="Maxtabella"/>
              <w:rPr>
                <w:color w:val="000000" w:themeColor="text1"/>
              </w:rPr>
            </w:pPr>
            <w:r w:rsidRPr="00196E01">
              <w:rPr>
                <w:color w:val="000000" w:themeColor="text1"/>
              </w:rPr>
              <w:t>Numero identificativo punto di riconsegna</w:t>
            </w:r>
          </w:p>
        </w:tc>
        <w:tc>
          <w:tcPr>
            <w:tcW w:w="1624" w:type="dxa"/>
            <w:tcBorders>
              <w:top w:val="single" w:sz="4" w:space="0" w:color="auto"/>
              <w:left w:val="nil"/>
              <w:bottom w:val="single" w:sz="4" w:space="0" w:color="auto"/>
              <w:right w:val="nil"/>
            </w:tcBorders>
          </w:tcPr>
          <w:p w14:paraId="47471574" w14:textId="77777777" w:rsidR="00E62D78" w:rsidRPr="00196E01" w:rsidRDefault="00E62D78" w:rsidP="000375E6">
            <w:pPr>
              <w:pStyle w:val="Maxtabella"/>
              <w:rPr>
                <w:color w:val="000000" w:themeColor="text1"/>
              </w:rPr>
            </w:pPr>
            <w:r w:rsidRPr="00196E01">
              <w:rPr>
                <w:noProof/>
                <w:color w:val="000000" w:themeColor="text1"/>
              </w:rPr>
              <mc:AlternateContent>
                <mc:Choice Requires="wps">
                  <w:drawing>
                    <wp:anchor distT="0" distB="0" distL="114300" distR="114300" simplePos="0" relativeHeight="251658241" behindDoc="0" locked="0" layoutInCell="1" allowOverlap="1" wp14:anchorId="062FE88F" wp14:editId="76F976AF">
                      <wp:simplePos x="0" y="0"/>
                      <wp:positionH relativeFrom="column">
                        <wp:posOffset>29210</wp:posOffset>
                      </wp:positionH>
                      <wp:positionV relativeFrom="paragraph">
                        <wp:posOffset>17781</wp:posOffset>
                      </wp:positionV>
                      <wp:extent cx="2228850" cy="317500"/>
                      <wp:effectExtent l="0" t="0" r="0" b="6350"/>
                      <wp:wrapNone/>
                      <wp:docPr id="951300620"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885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FC8C07" w14:textId="77777777" w:rsidR="00E62D78" w:rsidRPr="00B16FAD" w:rsidRDefault="00E62D78" w:rsidP="00E62D78">
                                  <w:r w:rsidRPr="00B16FAD">
                                    <w:t>ID___________________________</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062FE88F" id="_x0000_s1027" type="#_x0000_t202" style="position:absolute;left:0;text-align:left;margin-left:2.3pt;margin-top:1.4pt;width:175.5pt;height:25pt;z-index:251658241;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" filled="f" stroked="f">
                      <v:textbox>
                        <w:txbxContent>
                          <w:p w14:paraId="0DFC8C07" w14:textId="77777777" w:rsidR="00E62D78" w:rsidRPr="00B16FAD" w:rsidRDefault="00E62D78" w:rsidP="00E62D78">
                            <w:r w:rsidRPr="00B16FAD">
                              <w:t>ID___________________________</w:t>
                            </w:r>
                          </w:p>
                        </w:txbxContent>
                      </v:textbox>
                    </v:shape>
                  </w:pict>
                </mc:Fallback>
              </mc:AlternateContent>
            </w:r>
          </w:p>
        </w:tc>
        <w:tc>
          <w:tcPr>
            <w:tcW w:w="1569" w:type="dxa"/>
            <w:tcBorders>
              <w:top w:val="single" w:sz="4" w:space="0" w:color="auto"/>
              <w:left w:val="nil"/>
              <w:bottom w:val="single" w:sz="4" w:space="0" w:color="auto"/>
              <w:right w:val="nil"/>
            </w:tcBorders>
          </w:tcPr>
          <w:p w14:paraId="0D0EDB8F" w14:textId="77777777" w:rsidR="00E62D78" w:rsidRPr="00196E01" w:rsidRDefault="00E62D78" w:rsidP="000375E6">
            <w:pPr>
              <w:pStyle w:val="Maxtabella"/>
              <w:rPr>
                <w:color w:val="000000" w:themeColor="text1"/>
              </w:rPr>
            </w:pPr>
          </w:p>
        </w:tc>
        <w:tc>
          <w:tcPr>
            <w:tcW w:w="1739" w:type="dxa"/>
            <w:tcBorders>
              <w:top w:val="single" w:sz="4" w:space="0" w:color="auto"/>
              <w:left w:val="nil"/>
              <w:bottom w:val="single" w:sz="4" w:space="0" w:color="auto"/>
              <w:right w:val="single" w:sz="4" w:space="0" w:color="auto"/>
            </w:tcBorders>
          </w:tcPr>
          <w:p w14:paraId="0E09BD51" w14:textId="77777777" w:rsidR="00E62D78" w:rsidRPr="00196E01" w:rsidRDefault="00E62D78" w:rsidP="000375E6">
            <w:pPr>
              <w:pStyle w:val="Maxtabella"/>
              <w:rPr>
                <w:color w:val="000000" w:themeColor="text1"/>
              </w:rPr>
            </w:pPr>
          </w:p>
        </w:tc>
      </w:tr>
      <w:tr w:rsidR="00196E01" w:rsidRPr="00196E01" w14:paraId="66153FBC" w14:textId="77777777" w:rsidTr="00E30E12">
        <w:trPr>
          <w:tblHeader/>
          <w:jc w:val="center"/>
        </w:trPr>
        <w:tc>
          <w:tcPr>
            <w:tcW w:w="1768" w:type="dxa"/>
            <w:shd w:val="clear" w:color="auto" w:fill="B3B3B3"/>
            <w:vAlign w:val="center"/>
          </w:tcPr>
          <w:p w14:paraId="5C52B0A6" w14:textId="77777777" w:rsidR="00E62D78" w:rsidRPr="00196E01" w:rsidRDefault="00E62D78" w:rsidP="000375E6">
            <w:pPr>
              <w:pStyle w:val="Maxtabella"/>
              <w:rPr>
                <w:color w:val="000000" w:themeColor="text1"/>
              </w:rPr>
            </w:pPr>
            <w:r w:rsidRPr="00196E01">
              <w:rPr>
                <w:color w:val="000000" w:themeColor="text1"/>
              </w:rPr>
              <w:t>Data</w:t>
            </w:r>
          </w:p>
          <w:p w14:paraId="6B4FB89A" w14:textId="77777777" w:rsidR="00E62D78" w:rsidRPr="00196E01" w:rsidRDefault="00E62D78" w:rsidP="000375E6">
            <w:pPr>
              <w:pStyle w:val="Maxtabella"/>
              <w:rPr>
                <w:color w:val="000000" w:themeColor="text1"/>
              </w:rPr>
            </w:pPr>
            <w:r w:rsidRPr="00196E01">
              <w:rPr>
                <w:color w:val="000000" w:themeColor="text1"/>
              </w:rPr>
              <w:t>(gg/mm/aaaa)</w:t>
            </w:r>
          </w:p>
        </w:tc>
        <w:tc>
          <w:tcPr>
            <w:tcW w:w="1583" w:type="dxa"/>
            <w:tcBorders>
              <w:top w:val="single" w:sz="4" w:space="0" w:color="auto"/>
            </w:tcBorders>
            <w:shd w:val="clear" w:color="auto" w:fill="B3B3B3"/>
            <w:vAlign w:val="center"/>
          </w:tcPr>
          <w:p w14:paraId="6C69E627" w14:textId="77777777" w:rsidR="00E62D78" w:rsidRPr="00196E01" w:rsidRDefault="00E62D78" w:rsidP="000375E6">
            <w:pPr>
              <w:pStyle w:val="Maxtabella"/>
              <w:rPr>
                <w:color w:val="000000" w:themeColor="text1"/>
              </w:rPr>
            </w:pPr>
            <w:r w:rsidRPr="00196E01">
              <w:rPr>
                <w:color w:val="000000" w:themeColor="text1"/>
              </w:rPr>
              <w:t>Lettura</w:t>
            </w:r>
          </w:p>
          <w:p w14:paraId="35AF49E6" w14:textId="77777777" w:rsidR="00E62D78" w:rsidRPr="00196E01" w:rsidRDefault="00E62D78" w:rsidP="000375E6">
            <w:pPr>
              <w:pStyle w:val="Maxtabella"/>
              <w:rPr>
                <w:color w:val="000000" w:themeColor="text1"/>
              </w:rPr>
            </w:pPr>
            <w:r w:rsidRPr="00196E01">
              <w:rPr>
                <w:color w:val="000000" w:themeColor="text1"/>
              </w:rPr>
              <w:t>(UdM)</w:t>
            </w:r>
          </w:p>
        </w:tc>
        <w:tc>
          <w:tcPr>
            <w:tcW w:w="1624" w:type="dxa"/>
            <w:tcBorders>
              <w:top w:val="single" w:sz="4" w:space="0" w:color="auto"/>
            </w:tcBorders>
            <w:shd w:val="clear" w:color="auto" w:fill="B3B3B3"/>
          </w:tcPr>
          <w:p w14:paraId="20B2CD68" w14:textId="77777777" w:rsidR="00E62D78" w:rsidRPr="00196E01" w:rsidRDefault="00E62D78" w:rsidP="000375E6">
            <w:pPr>
              <w:pStyle w:val="Maxtabella"/>
              <w:rPr>
                <w:color w:val="000000" w:themeColor="text1"/>
              </w:rPr>
            </w:pPr>
            <w:r w:rsidRPr="00196E01">
              <w:rPr>
                <w:color w:val="000000" w:themeColor="text1"/>
              </w:rPr>
              <w:t>Quantità nel periodo</w:t>
            </w:r>
          </w:p>
          <w:p w14:paraId="067EC1E3" w14:textId="77777777" w:rsidR="00E62D78" w:rsidRPr="00196E01" w:rsidRDefault="00E62D78" w:rsidP="000375E6">
            <w:pPr>
              <w:pStyle w:val="Maxtabella"/>
              <w:rPr>
                <w:color w:val="000000" w:themeColor="text1"/>
              </w:rPr>
            </w:pPr>
            <w:r w:rsidRPr="00196E01">
              <w:rPr>
                <w:color w:val="000000" w:themeColor="text1"/>
              </w:rPr>
              <w:t>(UdM)</w:t>
            </w:r>
          </w:p>
        </w:tc>
        <w:tc>
          <w:tcPr>
            <w:tcW w:w="1569" w:type="dxa"/>
            <w:tcBorders>
              <w:top w:val="single" w:sz="4" w:space="0" w:color="auto"/>
            </w:tcBorders>
            <w:shd w:val="clear" w:color="auto" w:fill="B3B3B3"/>
          </w:tcPr>
          <w:p w14:paraId="47E0D04B" w14:textId="77777777" w:rsidR="00E62D78" w:rsidRPr="00196E01" w:rsidRDefault="00E62D78" w:rsidP="000375E6">
            <w:pPr>
              <w:pStyle w:val="Maxtabella"/>
              <w:rPr>
                <w:color w:val="000000" w:themeColor="text1"/>
              </w:rPr>
            </w:pPr>
            <w:r w:rsidRPr="00196E01">
              <w:rPr>
                <w:color w:val="000000" w:themeColor="text1"/>
              </w:rPr>
              <w:t>Consumo nel periodo</w:t>
            </w:r>
          </w:p>
          <w:p w14:paraId="16A3BB3E" w14:textId="77777777" w:rsidR="00E62D78" w:rsidRPr="00196E01" w:rsidRDefault="00E62D78" w:rsidP="000375E6">
            <w:pPr>
              <w:pStyle w:val="Maxtabella"/>
              <w:rPr>
                <w:color w:val="000000" w:themeColor="text1"/>
              </w:rPr>
            </w:pPr>
            <w:r w:rsidRPr="00196E01">
              <w:rPr>
                <w:color w:val="000000" w:themeColor="text1"/>
              </w:rPr>
              <w:t>(kWh)</w:t>
            </w:r>
          </w:p>
        </w:tc>
        <w:tc>
          <w:tcPr>
            <w:tcW w:w="1739" w:type="dxa"/>
            <w:tcBorders>
              <w:top w:val="single" w:sz="4" w:space="0" w:color="auto"/>
            </w:tcBorders>
            <w:shd w:val="clear" w:color="auto" w:fill="B3B3B3"/>
          </w:tcPr>
          <w:p w14:paraId="225305E1" w14:textId="77777777" w:rsidR="00E62D78" w:rsidRPr="00196E01" w:rsidRDefault="00E62D78" w:rsidP="000375E6">
            <w:pPr>
              <w:pStyle w:val="Maxtabella"/>
              <w:rPr>
                <w:color w:val="000000" w:themeColor="text1"/>
              </w:rPr>
            </w:pPr>
            <w:r w:rsidRPr="00196E01">
              <w:rPr>
                <w:color w:val="000000" w:themeColor="text1"/>
              </w:rPr>
              <w:t>Osservazioni</w:t>
            </w:r>
          </w:p>
        </w:tc>
      </w:tr>
      <w:tr w:rsidR="00196E01" w:rsidRPr="00196E01" w14:paraId="1A34E0E1" w14:textId="77777777" w:rsidTr="00031860">
        <w:trPr>
          <w:jc w:val="center"/>
        </w:trPr>
        <w:tc>
          <w:tcPr>
            <w:tcW w:w="1768" w:type="dxa"/>
          </w:tcPr>
          <w:p w14:paraId="583AF593" w14:textId="77777777" w:rsidR="00E62D78" w:rsidRPr="00196E01" w:rsidRDefault="00E62D78" w:rsidP="000375E6">
            <w:pPr>
              <w:pStyle w:val="Maxtabella"/>
              <w:rPr>
                <w:color w:val="000000" w:themeColor="text1"/>
              </w:rPr>
            </w:pPr>
          </w:p>
        </w:tc>
        <w:tc>
          <w:tcPr>
            <w:tcW w:w="1583" w:type="dxa"/>
          </w:tcPr>
          <w:p w14:paraId="68EBDFEB" w14:textId="77777777" w:rsidR="00E62D78" w:rsidRPr="00196E01" w:rsidRDefault="00E62D78" w:rsidP="000375E6">
            <w:pPr>
              <w:pStyle w:val="Maxtabella"/>
              <w:rPr>
                <w:color w:val="000000" w:themeColor="text1"/>
              </w:rPr>
            </w:pPr>
          </w:p>
        </w:tc>
        <w:tc>
          <w:tcPr>
            <w:tcW w:w="1624" w:type="dxa"/>
          </w:tcPr>
          <w:p w14:paraId="3BFA1A34" w14:textId="77777777" w:rsidR="00E62D78" w:rsidRPr="00196E01" w:rsidRDefault="00E62D78" w:rsidP="000375E6">
            <w:pPr>
              <w:pStyle w:val="Maxtabella"/>
              <w:rPr>
                <w:color w:val="000000" w:themeColor="text1"/>
              </w:rPr>
            </w:pPr>
          </w:p>
        </w:tc>
        <w:tc>
          <w:tcPr>
            <w:tcW w:w="1569" w:type="dxa"/>
          </w:tcPr>
          <w:p w14:paraId="04CC22F2" w14:textId="77777777" w:rsidR="00E62D78" w:rsidRPr="00196E01" w:rsidRDefault="00E62D78" w:rsidP="000375E6">
            <w:pPr>
              <w:pStyle w:val="Maxtabella"/>
              <w:rPr>
                <w:color w:val="000000" w:themeColor="text1"/>
              </w:rPr>
            </w:pPr>
          </w:p>
        </w:tc>
        <w:tc>
          <w:tcPr>
            <w:tcW w:w="1739" w:type="dxa"/>
          </w:tcPr>
          <w:p w14:paraId="26656087" w14:textId="77777777" w:rsidR="00E62D78" w:rsidRPr="00196E01" w:rsidRDefault="00E62D78" w:rsidP="000375E6">
            <w:pPr>
              <w:pStyle w:val="Maxtabella"/>
              <w:rPr>
                <w:color w:val="000000" w:themeColor="text1"/>
              </w:rPr>
            </w:pPr>
          </w:p>
        </w:tc>
      </w:tr>
      <w:tr w:rsidR="00196E01" w:rsidRPr="00196E01" w14:paraId="3B54C97B" w14:textId="77777777" w:rsidTr="00031860">
        <w:trPr>
          <w:jc w:val="center"/>
        </w:trPr>
        <w:tc>
          <w:tcPr>
            <w:tcW w:w="1768" w:type="dxa"/>
          </w:tcPr>
          <w:p w14:paraId="79A3D64D" w14:textId="77777777" w:rsidR="00E62D78" w:rsidRPr="00196E01" w:rsidRDefault="00E62D78" w:rsidP="000375E6">
            <w:pPr>
              <w:pStyle w:val="Maxtabella"/>
              <w:rPr>
                <w:color w:val="000000" w:themeColor="text1"/>
              </w:rPr>
            </w:pPr>
          </w:p>
        </w:tc>
        <w:tc>
          <w:tcPr>
            <w:tcW w:w="1583" w:type="dxa"/>
          </w:tcPr>
          <w:p w14:paraId="1D613B84" w14:textId="77777777" w:rsidR="00E62D78" w:rsidRPr="00196E01" w:rsidRDefault="00E62D78" w:rsidP="000375E6">
            <w:pPr>
              <w:pStyle w:val="Maxtabella"/>
              <w:rPr>
                <w:color w:val="000000" w:themeColor="text1"/>
              </w:rPr>
            </w:pPr>
          </w:p>
        </w:tc>
        <w:tc>
          <w:tcPr>
            <w:tcW w:w="1624" w:type="dxa"/>
          </w:tcPr>
          <w:p w14:paraId="3634EE07" w14:textId="77777777" w:rsidR="00E62D78" w:rsidRPr="00196E01" w:rsidRDefault="00E62D78" w:rsidP="000375E6">
            <w:pPr>
              <w:pStyle w:val="Maxtabella"/>
              <w:rPr>
                <w:color w:val="000000" w:themeColor="text1"/>
              </w:rPr>
            </w:pPr>
          </w:p>
        </w:tc>
        <w:tc>
          <w:tcPr>
            <w:tcW w:w="1569" w:type="dxa"/>
          </w:tcPr>
          <w:p w14:paraId="279C496D" w14:textId="77777777" w:rsidR="00E62D78" w:rsidRPr="00196E01" w:rsidRDefault="00E62D78" w:rsidP="000375E6">
            <w:pPr>
              <w:pStyle w:val="Maxtabella"/>
              <w:rPr>
                <w:color w:val="000000" w:themeColor="text1"/>
              </w:rPr>
            </w:pPr>
          </w:p>
        </w:tc>
        <w:tc>
          <w:tcPr>
            <w:tcW w:w="1739" w:type="dxa"/>
          </w:tcPr>
          <w:p w14:paraId="31B9ADFE" w14:textId="77777777" w:rsidR="00E62D78" w:rsidRPr="00196E01" w:rsidRDefault="00E62D78" w:rsidP="000375E6">
            <w:pPr>
              <w:pStyle w:val="Maxtabella"/>
              <w:rPr>
                <w:color w:val="000000" w:themeColor="text1"/>
              </w:rPr>
            </w:pPr>
          </w:p>
        </w:tc>
      </w:tr>
      <w:tr w:rsidR="00E62D78" w:rsidRPr="00196E01" w14:paraId="2D967335" w14:textId="77777777" w:rsidTr="00031860">
        <w:trPr>
          <w:jc w:val="center"/>
        </w:trPr>
        <w:tc>
          <w:tcPr>
            <w:tcW w:w="1768" w:type="dxa"/>
          </w:tcPr>
          <w:p w14:paraId="3EC25637" w14:textId="77777777" w:rsidR="00E62D78" w:rsidRPr="00196E01" w:rsidRDefault="00E62D78" w:rsidP="000375E6">
            <w:pPr>
              <w:pStyle w:val="Maxtabella"/>
              <w:rPr>
                <w:color w:val="000000" w:themeColor="text1"/>
              </w:rPr>
            </w:pPr>
          </w:p>
        </w:tc>
        <w:tc>
          <w:tcPr>
            <w:tcW w:w="1583" w:type="dxa"/>
          </w:tcPr>
          <w:p w14:paraId="4072505A" w14:textId="77777777" w:rsidR="00E62D78" w:rsidRPr="00196E01" w:rsidRDefault="00E62D78" w:rsidP="000375E6">
            <w:pPr>
              <w:pStyle w:val="Maxtabella"/>
              <w:rPr>
                <w:color w:val="000000" w:themeColor="text1"/>
              </w:rPr>
            </w:pPr>
          </w:p>
        </w:tc>
        <w:tc>
          <w:tcPr>
            <w:tcW w:w="1624" w:type="dxa"/>
          </w:tcPr>
          <w:p w14:paraId="7C815466" w14:textId="77777777" w:rsidR="00E62D78" w:rsidRPr="00196E01" w:rsidRDefault="00E62D78" w:rsidP="000375E6">
            <w:pPr>
              <w:pStyle w:val="Maxtabella"/>
              <w:rPr>
                <w:color w:val="000000" w:themeColor="text1"/>
              </w:rPr>
            </w:pPr>
          </w:p>
        </w:tc>
        <w:tc>
          <w:tcPr>
            <w:tcW w:w="1569" w:type="dxa"/>
          </w:tcPr>
          <w:p w14:paraId="088FC6BE" w14:textId="77777777" w:rsidR="00E62D78" w:rsidRPr="00196E01" w:rsidRDefault="00E62D78" w:rsidP="000375E6">
            <w:pPr>
              <w:pStyle w:val="Maxtabella"/>
              <w:rPr>
                <w:color w:val="000000" w:themeColor="text1"/>
              </w:rPr>
            </w:pPr>
          </w:p>
        </w:tc>
        <w:tc>
          <w:tcPr>
            <w:tcW w:w="1739" w:type="dxa"/>
          </w:tcPr>
          <w:p w14:paraId="0EC819E7" w14:textId="77777777" w:rsidR="00E62D78" w:rsidRPr="00196E01" w:rsidRDefault="00E62D78" w:rsidP="000375E6">
            <w:pPr>
              <w:pStyle w:val="Maxtabella"/>
              <w:rPr>
                <w:color w:val="000000" w:themeColor="text1"/>
              </w:rPr>
            </w:pPr>
          </w:p>
        </w:tc>
      </w:tr>
    </w:tbl>
    <w:p w14:paraId="7FCE8C3F" w14:textId="77777777" w:rsidR="00E62D78" w:rsidRPr="00196E01" w:rsidRDefault="00E62D78" w:rsidP="00E62D78">
      <w:pPr>
        <w:ind w:left="426"/>
        <w:rPr>
          <w:color w:val="000000" w:themeColor="text1"/>
        </w:rPr>
      </w:pPr>
    </w:p>
    <w:p w14:paraId="31E73E7B" w14:textId="77777777" w:rsidR="00E62D78" w:rsidRPr="00196E01" w:rsidRDefault="00E62D78" w:rsidP="00E62D78">
      <w:pPr>
        <w:ind w:left="426"/>
        <w:rPr>
          <w:color w:val="000000" w:themeColor="text1"/>
        </w:rPr>
      </w:pPr>
      <w:r w:rsidRPr="00196E01">
        <w:rPr>
          <w:color w:val="000000" w:themeColor="text1"/>
        </w:rPr>
        <w:t>dove:</w:t>
      </w:r>
    </w:p>
    <w:p w14:paraId="0F54B640" w14:textId="0B224CE2" w:rsidR="00E62D78" w:rsidRPr="00196E01" w:rsidRDefault="00E62D78" w:rsidP="00E62D78">
      <w:pPr>
        <w:ind w:left="426"/>
        <w:rPr>
          <w:color w:val="000000" w:themeColor="text1"/>
        </w:rPr>
      </w:pPr>
      <w:r w:rsidRPr="00196E01">
        <w:rPr>
          <w:b/>
          <w:color w:val="000000" w:themeColor="text1"/>
        </w:rPr>
        <w:t>Data:</w:t>
      </w:r>
      <w:r w:rsidRPr="00196E01">
        <w:rPr>
          <w:color w:val="000000" w:themeColor="text1"/>
        </w:rPr>
        <w:t xml:space="preserve"> data presente sul documento fiscale </w:t>
      </w:r>
      <w:r w:rsidR="00137C9F" w:rsidRPr="00196E01">
        <w:rPr>
          <w:color w:val="000000" w:themeColor="text1"/>
        </w:rPr>
        <w:t xml:space="preserve">(nei casi di contatore fiscale) </w:t>
      </w:r>
      <w:r w:rsidRPr="00196E01">
        <w:rPr>
          <w:color w:val="000000" w:themeColor="text1"/>
        </w:rPr>
        <w:t>e relativa alla lettura del contatore</w:t>
      </w:r>
      <w:r w:rsidR="00137C9F" w:rsidRPr="00196E01">
        <w:rPr>
          <w:color w:val="000000" w:themeColor="text1"/>
        </w:rPr>
        <w:t xml:space="preserve"> e/o </w:t>
      </w:r>
      <w:r w:rsidR="00BB2067" w:rsidRPr="00196E01">
        <w:rPr>
          <w:color w:val="000000" w:themeColor="text1"/>
        </w:rPr>
        <w:t>altra modalità di registrazione dei dati storici di consumo</w:t>
      </w:r>
      <w:r w:rsidRPr="00196E01">
        <w:rPr>
          <w:color w:val="000000" w:themeColor="text1"/>
        </w:rPr>
        <w:t>;</w:t>
      </w:r>
    </w:p>
    <w:p w14:paraId="3FE06641" w14:textId="556EFB16" w:rsidR="00E62D78" w:rsidRPr="00196E01" w:rsidRDefault="00E62D78" w:rsidP="00E62D78">
      <w:pPr>
        <w:ind w:left="426"/>
        <w:rPr>
          <w:color w:val="000000" w:themeColor="text1"/>
        </w:rPr>
      </w:pPr>
      <w:r w:rsidRPr="00196E01">
        <w:rPr>
          <w:b/>
          <w:color w:val="000000" w:themeColor="text1"/>
        </w:rPr>
        <w:t>Lettura:</w:t>
      </w:r>
      <w:r w:rsidRPr="00196E01">
        <w:rPr>
          <w:color w:val="000000" w:themeColor="text1"/>
        </w:rPr>
        <w:t xml:space="preserve"> valore presente e rilevabile dal documento fiscale</w:t>
      </w:r>
      <w:r w:rsidR="00BB2067" w:rsidRPr="00196E01">
        <w:rPr>
          <w:color w:val="000000" w:themeColor="text1"/>
        </w:rPr>
        <w:t xml:space="preserve"> o non</w:t>
      </w:r>
      <w:r w:rsidRPr="00196E01">
        <w:rPr>
          <w:color w:val="000000" w:themeColor="text1"/>
        </w:rPr>
        <w:t xml:space="preserve"> [espresso in UdM];</w:t>
      </w:r>
    </w:p>
    <w:p w14:paraId="1EBF9D83" w14:textId="77777777" w:rsidR="00E62D78" w:rsidRPr="00196E01" w:rsidRDefault="00E62D78" w:rsidP="00E62D78">
      <w:pPr>
        <w:ind w:left="426"/>
        <w:rPr>
          <w:color w:val="000000" w:themeColor="text1"/>
        </w:rPr>
      </w:pPr>
      <w:r w:rsidRPr="00196E01">
        <w:rPr>
          <w:b/>
          <w:color w:val="000000" w:themeColor="text1"/>
        </w:rPr>
        <w:t>Quantità del periodo:</w:t>
      </w:r>
      <w:r w:rsidRPr="00196E01">
        <w:rPr>
          <w:color w:val="000000" w:themeColor="text1"/>
        </w:rPr>
        <w:t xml:space="preserve"> differenza tra la “Lettura” e la “Lettura” relativa al periodo precedente. Tale quantità è pari al consumo del vettore attribuito al periodo compreso tra la data della riga precedente e quella in compilazione [espresso in UdM];</w:t>
      </w:r>
    </w:p>
    <w:p w14:paraId="03D8408C" w14:textId="2E7E34C1" w:rsidR="00E62D78" w:rsidRPr="00196E01" w:rsidRDefault="00E62D78" w:rsidP="00E62D78">
      <w:pPr>
        <w:ind w:left="426"/>
        <w:rPr>
          <w:color w:val="000000" w:themeColor="text1"/>
        </w:rPr>
      </w:pPr>
      <w:r w:rsidRPr="00196E01">
        <w:rPr>
          <w:b/>
          <w:color w:val="000000" w:themeColor="text1"/>
        </w:rPr>
        <w:t>Consumo nel periodo:</w:t>
      </w:r>
      <w:r w:rsidRPr="00196E01">
        <w:rPr>
          <w:color w:val="000000" w:themeColor="text1"/>
        </w:rPr>
        <w:t xml:space="preserve"> consumo del vettore attribuito al periodo come quantità di cui alla colonna precedente convertita in kWh mediante i fattori di conversione di cui alla tabella 2;</w:t>
      </w:r>
    </w:p>
    <w:p w14:paraId="1A30E160" w14:textId="77777777" w:rsidR="00E62D78" w:rsidRPr="00196E01" w:rsidRDefault="00E62D78" w:rsidP="00E62D78">
      <w:pPr>
        <w:ind w:left="426"/>
        <w:rPr>
          <w:color w:val="000000" w:themeColor="text1"/>
        </w:rPr>
      </w:pPr>
      <w:r w:rsidRPr="00196E01">
        <w:rPr>
          <w:b/>
          <w:color w:val="000000" w:themeColor="text1"/>
        </w:rPr>
        <w:t>Osservazioni:</w:t>
      </w:r>
      <w:r w:rsidRPr="00196E01">
        <w:rPr>
          <w:color w:val="000000" w:themeColor="text1"/>
        </w:rPr>
        <w:t xml:space="preserve"> eventuali osservazioni che vengono ritenute utili o chiarificatrici.</w:t>
      </w:r>
    </w:p>
    <w:p w14:paraId="00C99D51" w14:textId="77777777" w:rsidR="00E62D78" w:rsidRPr="00196E01" w:rsidRDefault="00E62D78" w:rsidP="00E62D78">
      <w:pPr>
        <w:ind w:left="426"/>
        <w:rPr>
          <w:color w:val="000000" w:themeColor="text1"/>
        </w:rPr>
      </w:pPr>
    </w:p>
    <w:p w14:paraId="4DE2B606" w14:textId="77777777" w:rsidR="00E62D78" w:rsidRPr="00196E01" w:rsidRDefault="00E62D78" w:rsidP="00132E23">
      <w:pPr>
        <w:pStyle w:val="Max"/>
        <w:numPr>
          <w:ilvl w:val="0"/>
          <w:numId w:val="0"/>
        </w:numPr>
        <w:ind w:left="426"/>
        <w:rPr>
          <w:color w:val="000000" w:themeColor="text1"/>
        </w:rPr>
      </w:pPr>
    </w:p>
    <w:p w14:paraId="0D6DD149" w14:textId="5852A6E2" w:rsidR="00E62D78" w:rsidRPr="00196E01" w:rsidRDefault="000E52C3" w:rsidP="00132E23">
      <w:pPr>
        <w:pStyle w:val="Max"/>
        <w:numPr>
          <w:ilvl w:val="0"/>
          <w:numId w:val="0"/>
        </w:numPr>
        <w:ind w:left="426"/>
        <w:rPr>
          <w:b/>
          <w:color w:val="000000" w:themeColor="text1"/>
        </w:rPr>
      </w:pPr>
      <w:r w:rsidRPr="00196E01">
        <w:rPr>
          <w:b/>
          <w:color w:val="000000" w:themeColor="text1"/>
        </w:rPr>
        <w:t>B</w:t>
      </w:r>
      <w:r w:rsidR="00E62D78" w:rsidRPr="00196E01">
        <w:rPr>
          <w:b/>
          <w:color w:val="000000" w:themeColor="text1"/>
        </w:rPr>
        <w:t xml:space="preserve">. Normalizzazione dei consumi termici </w:t>
      </w:r>
      <w:r w:rsidRPr="00196E01">
        <w:rPr>
          <w:b/>
          <w:color w:val="000000" w:themeColor="text1"/>
        </w:rPr>
        <w:t>integrati in caso di dati anomali</w:t>
      </w:r>
      <w:r w:rsidR="00E62D78" w:rsidRPr="00196E01">
        <w:rPr>
          <w:b/>
          <w:color w:val="000000" w:themeColor="text1"/>
        </w:rPr>
        <w:t xml:space="preserve"> </w:t>
      </w:r>
    </w:p>
    <w:p w14:paraId="42136EE3" w14:textId="77777777" w:rsidR="00530B28" w:rsidRPr="00196E01" w:rsidRDefault="00530B28" w:rsidP="00132E23">
      <w:pPr>
        <w:pStyle w:val="Max"/>
        <w:numPr>
          <w:ilvl w:val="0"/>
          <w:numId w:val="0"/>
        </w:numPr>
        <w:rPr>
          <w:color w:val="000000" w:themeColor="text1"/>
        </w:rPr>
      </w:pPr>
      <w:r w:rsidRPr="00196E01">
        <w:rPr>
          <w:color w:val="000000" w:themeColor="text1"/>
        </w:rPr>
        <w:t>L’Amministrazione comunica eventuali anomalie nei dati di consumo storico e, di concerto con il Fornitore, concorda un valore di consumo “corretto” relativo al periodo delle anomalie stesse.</w:t>
      </w:r>
    </w:p>
    <w:p w14:paraId="7E91BFEB" w14:textId="77777777" w:rsidR="00530B28" w:rsidRPr="00196E01" w:rsidRDefault="00530B28" w:rsidP="00132E23">
      <w:pPr>
        <w:pStyle w:val="Max"/>
        <w:numPr>
          <w:ilvl w:val="0"/>
          <w:numId w:val="0"/>
        </w:numPr>
        <w:rPr>
          <w:bCs/>
          <w:color w:val="000000" w:themeColor="text1"/>
        </w:rPr>
      </w:pPr>
      <w:r w:rsidRPr="00196E01">
        <w:rPr>
          <w:color w:val="000000" w:themeColor="text1"/>
        </w:rPr>
        <w:t>Tale nuovo dato viene utilizzato per calcolare la media di cui sopra.</w:t>
      </w:r>
    </w:p>
    <w:p w14:paraId="16012B2C" w14:textId="77777777" w:rsidR="00530B28" w:rsidRPr="00196E01" w:rsidRDefault="00530B28" w:rsidP="00132E23">
      <w:pPr>
        <w:pStyle w:val="Max"/>
        <w:numPr>
          <w:ilvl w:val="0"/>
          <w:numId w:val="0"/>
        </w:numPr>
        <w:ind w:left="426"/>
        <w:rPr>
          <w:color w:val="000000" w:themeColor="text1"/>
        </w:rPr>
      </w:pPr>
    </w:p>
    <w:p w14:paraId="2444F53E" w14:textId="213433CE" w:rsidR="00416287" w:rsidRPr="00196E01" w:rsidRDefault="00416287" w:rsidP="00D503FF">
      <w:pPr>
        <w:pStyle w:val="Titolo3"/>
        <w:numPr>
          <w:ilvl w:val="2"/>
          <w:numId w:val="12"/>
        </w:numPr>
        <w:ind w:left="360" w:hanging="360"/>
        <w:rPr>
          <w:color w:val="000000" w:themeColor="text1"/>
        </w:rPr>
      </w:pPr>
      <w:bookmarkStart w:id="27" w:name="_Toc213674494"/>
      <w:r w:rsidRPr="00196E01">
        <w:rPr>
          <w:color w:val="000000" w:themeColor="text1"/>
        </w:rPr>
        <w:t>Componente Energia “E</w:t>
      </w:r>
      <w:r w:rsidRPr="00196E01">
        <w:rPr>
          <w:color w:val="000000" w:themeColor="text1"/>
          <w:vertAlign w:val="subscript"/>
        </w:rPr>
        <w:t>A.b</w:t>
      </w:r>
      <w:r w:rsidRPr="00196E01">
        <w:rPr>
          <w:color w:val="000000" w:themeColor="text1"/>
        </w:rPr>
        <w:t>” - caso II</w:t>
      </w:r>
      <w:bookmarkEnd w:id="27"/>
    </w:p>
    <w:p w14:paraId="20DB9DE4" w14:textId="32B8050D" w:rsidR="00416287" w:rsidRPr="00196E01" w:rsidRDefault="000A176A" w:rsidP="00223B28">
      <w:pPr>
        <w:rPr>
          <w:color w:val="000000" w:themeColor="text1"/>
        </w:rPr>
      </w:pPr>
      <w:r w:rsidRPr="00196E01">
        <w:rPr>
          <w:color w:val="000000" w:themeColor="text1"/>
        </w:rPr>
        <w:t xml:space="preserve">In tutti i casi diversi da quelli di cui al Caso I (in cui </w:t>
      </w:r>
      <w:r w:rsidR="00FC1BF4" w:rsidRPr="00196E01">
        <w:rPr>
          <w:color w:val="000000" w:themeColor="text1"/>
        </w:rPr>
        <w:t xml:space="preserve">c’è la presenza di </w:t>
      </w:r>
      <w:r w:rsidR="00223B28" w:rsidRPr="00196E01">
        <w:rPr>
          <w:color w:val="000000" w:themeColor="text1"/>
        </w:rPr>
        <w:t>impianto dedicato alla produzione dei fluidi caldi oppure sono presenti dati storici de</w:t>
      </w:r>
      <w:r w:rsidR="00FC1BF4" w:rsidRPr="00196E01">
        <w:rPr>
          <w:color w:val="000000" w:themeColor="text1"/>
        </w:rPr>
        <w:t>i</w:t>
      </w:r>
      <w:r w:rsidR="00223B28" w:rsidRPr="00196E01">
        <w:rPr>
          <w:color w:val="000000" w:themeColor="text1"/>
        </w:rPr>
        <w:t xml:space="preserve"> consum</w:t>
      </w:r>
      <w:r w:rsidR="00FC1BF4" w:rsidRPr="00196E01">
        <w:rPr>
          <w:color w:val="000000" w:themeColor="text1"/>
        </w:rPr>
        <w:t>i</w:t>
      </w:r>
      <w:r w:rsidR="00223B28" w:rsidRPr="00196E01">
        <w:rPr>
          <w:color w:val="000000" w:themeColor="text1"/>
        </w:rPr>
        <w:t xml:space="preserve"> termic</w:t>
      </w:r>
      <w:r w:rsidR="00FC1BF4" w:rsidRPr="00196E01">
        <w:rPr>
          <w:color w:val="000000" w:themeColor="text1"/>
        </w:rPr>
        <w:t>i</w:t>
      </w:r>
      <w:r w:rsidR="00223B28" w:rsidRPr="00196E01">
        <w:rPr>
          <w:color w:val="000000" w:themeColor="text1"/>
        </w:rPr>
        <w:t xml:space="preserve"> integrat</w:t>
      </w:r>
      <w:r w:rsidR="00FC1BF4" w:rsidRPr="00196E01">
        <w:rPr>
          <w:color w:val="000000" w:themeColor="text1"/>
        </w:rPr>
        <w:t>i)</w:t>
      </w:r>
      <w:r w:rsidR="00F569A1" w:rsidRPr="00196E01">
        <w:rPr>
          <w:color w:val="000000" w:themeColor="text1"/>
        </w:rPr>
        <w:t>, i</w:t>
      </w:r>
      <w:r w:rsidR="00223B28" w:rsidRPr="00196E01">
        <w:rPr>
          <w:color w:val="000000" w:themeColor="text1"/>
        </w:rPr>
        <w:t>l valore di J</w:t>
      </w:r>
      <w:r w:rsidR="00223B28" w:rsidRPr="00196E01">
        <w:rPr>
          <w:color w:val="000000" w:themeColor="text1"/>
          <w:vertAlign w:val="subscript"/>
        </w:rPr>
        <w:t>A.b,k</w:t>
      </w:r>
      <w:r w:rsidR="00223B28" w:rsidRPr="00196E01">
        <w:rPr>
          <w:color w:val="000000" w:themeColor="text1"/>
        </w:rPr>
        <w:t xml:space="preserve"> è posto </w:t>
      </w:r>
      <w:r w:rsidR="00F569A1" w:rsidRPr="00196E01">
        <w:rPr>
          <w:color w:val="000000" w:themeColor="text1"/>
        </w:rPr>
        <w:t>pari a</w:t>
      </w:r>
      <w:r w:rsidR="00704A47" w:rsidRPr="00196E01">
        <w:rPr>
          <w:color w:val="000000" w:themeColor="text1"/>
        </w:rPr>
        <w:t>l 20% de</w:t>
      </w:r>
      <w:r w:rsidR="00531FBA" w:rsidRPr="00196E01">
        <w:rPr>
          <w:color w:val="000000" w:themeColor="text1"/>
        </w:rPr>
        <w:t>l valore di J</w:t>
      </w:r>
      <w:r w:rsidR="00531FBA" w:rsidRPr="00196E01">
        <w:rPr>
          <w:color w:val="000000" w:themeColor="text1"/>
          <w:vertAlign w:val="subscript"/>
        </w:rPr>
        <w:t>PkST</w:t>
      </w:r>
      <w:r w:rsidR="00531FBA" w:rsidRPr="00196E01">
        <w:rPr>
          <w:color w:val="000000" w:themeColor="text1"/>
        </w:rPr>
        <w:t xml:space="preserve"> di cui al par. 2.1.</w:t>
      </w:r>
      <w:r w:rsidR="00DA2ABB" w:rsidRPr="00196E01">
        <w:rPr>
          <w:color w:val="000000" w:themeColor="text1"/>
        </w:rPr>
        <w:t xml:space="preserve"> </w:t>
      </w:r>
      <w:r w:rsidR="00DA336F" w:rsidRPr="00196E01">
        <w:rPr>
          <w:color w:val="000000" w:themeColor="text1"/>
        </w:rPr>
        <w:t>Conseguentemente il valore del J</w:t>
      </w:r>
      <w:r w:rsidR="00DA336F" w:rsidRPr="00196E01">
        <w:rPr>
          <w:color w:val="000000" w:themeColor="text1"/>
          <w:vertAlign w:val="subscript"/>
        </w:rPr>
        <w:t>PkST</w:t>
      </w:r>
      <w:r w:rsidR="00DA336F" w:rsidRPr="00196E01">
        <w:rPr>
          <w:color w:val="000000" w:themeColor="text1"/>
        </w:rPr>
        <w:t xml:space="preserve"> di cui al par. 2.1 andrà aggiornato sottraendo t</w:t>
      </w:r>
      <w:r w:rsidR="00F16343" w:rsidRPr="00196E01">
        <w:rPr>
          <w:color w:val="000000" w:themeColor="text1"/>
        </w:rPr>
        <w:t xml:space="preserve">ale quota </w:t>
      </w:r>
      <w:r w:rsidR="00DA336F" w:rsidRPr="00196E01">
        <w:rPr>
          <w:color w:val="000000" w:themeColor="text1"/>
        </w:rPr>
        <w:t>del 20%.</w:t>
      </w:r>
      <w:r w:rsidR="00F569A1" w:rsidRPr="00196E01">
        <w:rPr>
          <w:color w:val="000000" w:themeColor="text1"/>
        </w:rPr>
        <w:t xml:space="preserve"> </w:t>
      </w:r>
    </w:p>
    <w:p w14:paraId="3905E663" w14:textId="77777777" w:rsidR="00416287" w:rsidRPr="00196E01" w:rsidRDefault="00416287" w:rsidP="00BE27F0">
      <w:pPr>
        <w:rPr>
          <w:color w:val="000000" w:themeColor="text1"/>
        </w:rPr>
      </w:pPr>
    </w:p>
    <w:p w14:paraId="47F07AD7" w14:textId="07EF1D57" w:rsidR="007F55D9" w:rsidRPr="00196E01" w:rsidRDefault="007F55D9" w:rsidP="007F55D9">
      <w:pPr>
        <w:pStyle w:val="Titolo3"/>
        <w:rPr>
          <w:color w:val="000000" w:themeColor="text1"/>
        </w:rPr>
      </w:pPr>
      <w:bookmarkStart w:id="28" w:name="_Toc213674495"/>
      <w:r w:rsidRPr="00196E01">
        <w:rPr>
          <w:color w:val="000000" w:themeColor="text1"/>
        </w:rPr>
        <w:t>Componente Energia “E</w:t>
      </w:r>
      <w:r w:rsidRPr="00196E01">
        <w:rPr>
          <w:color w:val="000000" w:themeColor="text1"/>
          <w:vertAlign w:val="subscript"/>
        </w:rPr>
        <w:t>A.c</w:t>
      </w:r>
      <w:r w:rsidRPr="00196E01">
        <w:rPr>
          <w:color w:val="000000" w:themeColor="text1"/>
        </w:rPr>
        <w:t>”</w:t>
      </w:r>
      <w:bookmarkEnd w:id="28"/>
      <w:r w:rsidR="00654745" w:rsidRPr="00196E01">
        <w:rPr>
          <w:color w:val="000000" w:themeColor="text1"/>
        </w:rPr>
        <w:t xml:space="preserve"> </w:t>
      </w:r>
    </w:p>
    <w:p w14:paraId="3AA430CA" w14:textId="3F3C271B" w:rsidR="007F55D9" w:rsidRPr="00196E01" w:rsidRDefault="00B919C8" w:rsidP="00BE27F0">
      <w:pPr>
        <w:rPr>
          <w:color w:val="000000" w:themeColor="text1"/>
        </w:rPr>
      </w:pPr>
      <w:r w:rsidRPr="00196E01">
        <w:rPr>
          <w:color w:val="000000" w:themeColor="text1"/>
        </w:rPr>
        <w:t>La componente Energia E</w:t>
      </w:r>
      <w:r w:rsidRPr="00196E01">
        <w:rPr>
          <w:color w:val="000000" w:themeColor="text1"/>
          <w:vertAlign w:val="subscript"/>
        </w:rPr>
        <w:t>a.c</w:t>
      </w:r>
      <w:r w:rsidRPr="00196E01">
        <w:rPr>
          <w:color w:val="000000" w:themeColor="text1"/>
        </w:rPr>
        <w:t xml:space="preserve"> è completamente definita nel par. </w:t>
      </w:r>
      <w:r w:rsidR="00506A45" w:rsidRPr="00196E01">
        <w:rPr>
          <w:color w:val="000000" w:themeColor="text1"/>
        </w:rPr>
        <w:t xml:space="preserve">8.1.3 </w:t>
      </w:r>
      <w:r w:rsidRPr="00196E01">
        <w:rPr>
          <w:color w:val="000000" w:themeColor="text1"/>
        </w:rPr>
        <w:t>del Capitolato Tecnico</w:t>
      </w:r>
      <w:r w:rsidR="00136C83" w:rsidRPr="00196E01">
        <w:rPr>
          <w:color w:val="000000" w:themeColor="text1"/>
        </w:rPr>
        <w:t xml:space="preserve"> a cui si rinvia</w:t>
      </w:r>
      <w:r w:rsidRPr="00196E01">
        <w:rPr>
          <w:color w:val="000000" w:themeColor="text1"/>
        </w:rPr>
        <w:t>.</w:t>
      </w:r>
    </w:p>
    <w:p w14:paraId="2BDCCACB" w14:textId="77777777" w:rsidR="00925F10" w:rsidRPr="00196E01" w:rsidRDefault="00925F10" w:rsidP="00BE27F0">
      <w:pPr>
        <w:rPr>
          <w:color w:val="000000" w:themeColor="text1"/>
        </w:rPr>
      </w:pPr>
    </w:p>
    <w:p w14:paraId="6B40D637" w14:textId="0A90D0F6" w:rsidR="00925F10" w:rsidRPr="00196E01" w:rsidRDefault="00925F10" w:rsidP="00925F10">
      <w:pPr>
        <w:pStyle w:val="Titolo3"/>
        <w:rPr>
          <w:color w:val="000000" w:themeColor="text1"/>
        </w:rPr>
      </w:pPr>
      <w:bookmarkStart w:id="29" w:name="_Toc213674496"/>
      <w:r w:rsidRPr="00196E01">
        <w:rPr>
          <w:color w:val="000000" w:themeColor="text1"/>
        </w:rPr>
        <w:t>Componente Energia “E</w:t>
      </w:r>
      <w:r w:rsidRPr="00196E01">
        <w:rPr>
          <w:color w:val="000000" w:themeColor="text1"/>
          <w:vertAlign w:val="subscript"/>
        </w:rPr>
        <w:t>A.d</w:t>
      </w:r>
      <w:r w:rsidRPr="00196E01">
        <w:rPr>
          <w:color w:val="000000" w:themeColor="text1"/>
        </w:rPr>
        <w:t>”</w:t>
      </w:r>
      <w:bookmarkEnd w:id="29"/>
    </w:p>
    <w:p w14:paraId="3166F990" w14:textId="43A357C4" w:rsidR="00925F10" w:rsidRPr="00196E01" w:rsidRDefault="00925F10" w:rsidP="00925F10">
      <w:pPr>
        <w:rPr>
          <w:color w:val="000000" w:themeColor="text1"/>
        </w:rPr>
      </w:pPr>
      <w:r w:rsidRPr="00196E01">
        <w:rPr>
          <w:color w:val="000000" w:themeColor="text1"/>
        </w:rPr>
        <w:t>La componente Energia E</w:t>
      </w:r>
      <w:r w:rsidRPr="00196E01">
        <w:rPr>
          <w:color w:val="000000" w:themeColor="text1"/>
          <w:vertAlign w:val="subscript"/>
        </w:rPr>
        <w:t>a.</w:t>
      </w:r>
      <w:r w:rsidR="00497EE0" w:rsidRPr="00196E01">
        <w:rPr>
          <w:color w:val="000000" w:themeColor="text1"/>
          <w:vertAlign w:val="subscript"/>
        </w:rPr>
        <w:t>d</w:t>
      </w:r>
      <w:r w:rsidRPr="00196E01">
        <w:rPr>
          <w:color w:val="000000" w:themeColor="text1"/>
        </w:rPr>
        <w:t xml:space="preserve"> è completamente definita nel par. 8.1.4 del Capitolato Tecnico</w:t>
      </w:r>
      <w:r w:rsidR="00136C83" w:rsidRPr="00196E01">
        <w:rPr>
          <w:color w:val="000000" w:themeColor="text1"/>
        </w:rPr>
        <w:t xml:space="preserve"> a cui si rinvia</w:t>
      </w:r>
      <w:r w:rsidRPr="00196E01">
        <w:rPr>
          <w:color w:val="000000" w:themeColor="text1"/>
        </w:rPr>
        <w:t>.</w:t>
      </w:r>
    </w:p>
    <w:p w14:paraId="23423A2E" w14:textId="77777777" w:rsidR="00416287" w:rsidRPr="00196E01" w:rsidRDefault="00416287" w:rsidP="00BE27F0">
      <w:pPr>
        <w:rPr>
          <w:color w:val="000000" w:themeColor="text1"/>
        </w:rPr>
      </w:pPr>
    </w:p>
    <w:p w14:paraId="3167C571" w14:textId="520BFBB6" w:rsidR="001C73FC" w:rsidRPr="00196E01" w:rsidRDefault="001C73FC" w:rsidP="001C73FC">
      <w:pPr>
        <w:pStyle w:val="Titolo3"/>
        <w:rPr>
          <w:color w:val="000000" w:themeColor="text1"/>
        </w:rPr>
      </w:pPr>
      <w:bookmarkStart w:id="30" w:name="_Toc213674497"/>
      <w:r w:rsidRPr="00196E01">
        <w:rPr>
          <w:color w:val="000000" w:themeColor="text1"/>
        </w:rPr>
        <w:t>Componente Energia “E</w:t>
      </w:r>
      <w:r w:rsidRPr="00196E01">
        <w:rPr>
          <w:color w:val="000000" w:themeColor="text1"/>
          <w:vertAlign w:val="subscript"/>
        </w:rPr>
        <w:t>A.e</w:t>
      </w:r>
      <w:r w:rsidRPr="00196E01">
        <w:rPr>
          <w:color w:val="000000" w:themeColor="text1"/>
        </w:rPr>
        <w:t>”</w:t>
      </w:r>
      <w:bookmarkEnd w:id="30"/>
    </w:p>
    <w:p w14:paraId="465B1DDF" w14:textId="58FB2553" w:rsidR="000D0C8C" w:rsidRPr="00196E01" w:rsidRDefault="00771414" w:rsidP="000D0C8C">
      <w:pPr>
        <w:rPr>
          <w:color w:val="000000" w:themeColor="text1"/>
        </w:rPr>
      </w:pPr>
      <w:r w:rsidRPr="00196E01">
        <w:rPr>
          <w:color w:val="000000" w:themeColor="text1"/>
        </w:rPr>
        <w:t>La componente Energia E</w:t>
      </w:r>
      <w:r w:rsidRPr="00196E01">
        <w:rPr>
          <w:color w:val="000000" w:themeColor="text1"/>
          <w:vertAlign w:val="subscript"/>
        </w:rPr>
        <w:t xml:space="preserve">a.e </w:t>
      </w:r>
      <w:r w:rsidRPr="00196E01">
        <w:rPr>
          <w:color w:val="000000" w:themeColor="text1"/>
        </w:rPr>
        <w:t xml:space="preserve">relativa ai sistemi edificio-impianto che utilizzano sistemi Termici Ibridi (sTI) come </w:t>
      </w:r>
      <w:r w:rsidR="00633093" w:rsidRPr="00196E01">
        <w:rPr>
          <w:color w:val="000000" w:themeColor="text1"/>
        </w:rPr>
        <w:t xml:space="preserve">generazione viene di seguito esplicitata </w:t>
      </w:r>
      <w:r w:rsidR="000D0C8C" w:rsidRPr="00196E01">
        <w:rPr>
          <w:color w:val="000000" w:themeColor="text1"/>
        </w:rPr>
        <w:t>secondo i due casi possibili:</w:t>
      </w:r>
    </w:p>
    <w:p w14:paraId="3095C71C" w14:textId="742C8631" w:rsidR="000D0C8C" w:rsidRPr="00196E01" w:rsidRDefault="000D0C8C" w:rsidP="000D0C8C">
      <w:pPr>
        <w:pStyle w:val="Max--"/>
        <w:rPr>
          <w:color w:val="000000" w:themeColor="text1"/>
        </w:rPr>
      </w:pPr>
      <w:r w:rsidRPr="00196E01">
        <w:rPr>
          <w:color w:val="000000" w:themeColor="text1"/>
        </w:rPr>
        <w:t>Caso a: sTI esistente;</w:t>
      </w:r>
    </w:p>
    <w:p w14:paraId="7D045882" w14:textId="0783992E" w:rsidR="000D0C8C" w:rsidRPr="00196E01" w:rsidRDefault="000D0C8C" w:rsidP="000D0C8C">
      <w:pPr>
        <w:pStyle w:val="Max--"/>
        <w:rPr>
          <w:color w:val="000000" w:themeColor="text1"/>
        </w:rPr>
      </w:pPr>
      <w:r w:rsidRPr="00196E01">
        <w:rPr>
          <w:color w:val="000000" w:themeColor="text1"/>
        </w:rPr>
        <w:t>Caso b: sTI installato come intervento di riqualificazione.</w:t>
      </w:r>
    </w:p>
    <w:p w14:paraId="65A0182E" w14:textId="5E983DAB" w:rsidR="00771414" w:rsidRPr="00196E01" w:rsidRDefault="000D0C8C" w:rsidP="000D0C8C">
      <w:pPr>
        <w:spacing w:before="120"/>
        <w:rPr>
          <w:color w:val="000000" w:themeColor="text1"/>
          <w:u w:val="single"/>
        </w:rPr>
      </w:pPr>
      <w:r w:rsidRPr="00196E01">
        <w:rPr>
          <w:color w:val="000000" w:themeColor="text1"/>
          <w:u w:val="single"/>
        </w:rPr>
        <w:t>Caso sTI esistente</w:t>
      </w:r>
    </w:p>
    <w:p w14:paraId="4739EADF" w14:textId="04D1D603" w:rsidR="00771414" w:rsidRPr="00196E01" w:rsidRDefault="00310A14" w:rsidP="00BE27F0">
      <w:pPr>
        <w:rPr>
          <w:color w:val="000000" w:themeColor="text1"/>
        </w:rPr>
      </w:pPr>
      <w:r w:rsidRPr="00196E01">
        <w:rPr>
          <w:color w:val="000000" w:themeColor="text1"/>
        </w:rPr>
        <w:t>La componente energia E</w:t>
      </w:r>
      <w:r w:rsidRPr="00196E01">
        <w:rPr>
          <w:color w:val="000000" w:themeColor="text1"/>
          <w:vertAlign w:val="subscript"/>
        </w:rPr>
        <w:t>A.e</w:t>
      </w:r>
      <w:r w:rsidRPr="00196E01">
        <w:rPr>
          <w:color w:val="000000" w:themeColor="text1"/>
        </w:rPr>
        <w:t xml:space="preserve"> </w:t>
      </w:r>
      <w:r w:rsidR="00913062" w:rsidRPr="00196E01">
        <w:rPr>
          <w:color w:val="000000" w:themeColor="text1"/>
        </w:rPr>
        <w:t xml:space="preserve">viene determinata sulla base dei consumi termici storici </w:t>
      </w:r>
      <w:r w:rsidR="00A84DC7" w:rsidRPr="00196E01">
        <w:rPr>
          <w:color w:val="000000" w:themeColor="text1"/>
        </w:rPr>
        <w:t>mutuando la procedura di cui al precedente par. 2.1.1 “Modalità di definizione del J</w:t>
      </w:r>
      <w:r w:rsidR="00A84DC7" w:rsidRPr="00196E01">
        <w:rPr>
          <w:color w:val="000000" w:themeColor="text1"/>
          <w:vertAlign w:val="subscript"/>
        </w:rPr>
        <w:t>Sk</w:t>
      </w:r>
      <w:r w:rsidR="00A84DC7" w:rsidRPr="00196E01">
        <w:rPr>
          <w:color w:val="000000" w:themeColor="text1"/>
        </w:rPr>
        <w:t>”.</w:t>
      </w:r>
    </w:p>
    <w:p w14:paraId="27F51AE5" w14:textId="1093195F" w:rsidR="0002061C" w:rsidRPr="00196E01" w:rsidRDefault="0002061C" w:rsidP="0002061C">
      <w:pPr>
        <w:spacing w:before="120"/>
        <w:rPr>
          <w:color w:val="000000" w:themeColor="text1"/>
          <w:u w:val="single"/>
        </w:rPr>
      </w:pPr>
      <w:r w:rsidRPr="00196E01">
        <w:rPr>
          <w:color w:val="000000" w:themeColor="text1"/>
          <w:u w:val="single"/>
        </w:rPr>
        <w:t xml:space="preserve">Caso b: </w:t>
      </w:r>
      <w:r w:rsidR="00D75E10" w:rsidRPr="00196E01">
        <w:rPr>
          <w:color w:val="000000" w:themeColor="text1"/>
          <w:u w:val="single"/>
        </w:rPr>
        <w:t>s</w:t>
      </w:r>
      <w:r w:rsidRPr="00196E01">
        <w:rPr>
          <w:color w:val="000000" w:themeColor="text1"/>
          <w:u w:val="single"/>
        </w:rPr>
        <w:t>TI installato come intervento di riqualificazione</w:t>
      </w:r>
    </w:p>
    <w:p w14:paraId="1FA4CFF8" w14:textId="5FB6B798" w:rsidR="00771414" w:rsidRPr="00196E01" w:rsidRDefault="00D75E10" w:rsidP="00BE27F0">
      <w:pPr>
        <w:rPr>
          <w:color w:val="000000" w:themeColor="text1"/>
        </w:rPr>
      </w:pPr>
      <w:r w:rsidRPr="00196E01">
        <w:rPr>
          <w:color w:val="000000" w:themeColor="text1"/>
        </w:rPr>
        <w:t>La componente Energia E</w:t>
      </w:r>
      <w:r w:rsidRPr="00196E01">
        <w:rPr>
          <w:color w:val="000000" w:themeColor="text1"/>
          <w:vertAlign w:val="subscript"/>
        </w:rPr>
        <w:t>a.e</w:t>
      </w:r>
      <w:r w:rsidRPr="00196E01">
        <w:rPr>
          <w:color w:val="000000" w:themeColor="text1"/>
        </w:rPr>
        <w:t xml:space="preserve"> nel caso di sTI installato come intervento di riqualificazione è completamente definita nel par. 8.1.</w:t>
      </w:r>
      <w:r w:rsidR="00C672C2" w:rsidRPr="00196E01">
        <w:rPr>
          <w:color w:val="000000" w:themeColor="text1"/>
        </w:rPr>
        <w:t>5</w:t>
      </w:r>
      <w:r w:rsidRPr="00196E01">
        <w:rPr>
          <w:color w:val="000000" w:themeColor="text1"/>
        </w:rPr>
        <w:t xml:space="preserve"> del Capitolato Tecnico</w:t>
      </w:r>
      <w:r w:rsidR="00C672C2" w:rsidRPr="00196E01">
        <w:rPr>
          <w:color w:val="000000" w:themeColor="text1"/>
        </w:rPr>
        <w:t>.</w:t>
      </w:r>
    </w:p>
    <w:p w14:paraId="556130EF" w14:textId="77777777" w:rsidR="00D02477" w:rsidRPr="00196E01" w:rsidRDefault="00D02477" w:rsidP="00BE27F0">
      <w:pPr>
        <w:rPr>
          <w:color w:val="000000" w:themeColor="text1"/>
        </w:rPr>
      </w:pPr>
    </w:p>
    <w:p w14:paraId="6C805475" w14:textId="77777777" w:rsidR="003D0377" w:rsidRPr="00196E01" w:rsidRDefault="003D0377">
      <w:pPr>
        <w:spacing w:line="240" w:lineRule="auto"/>
        <w:jc w:val="left"/>
        <w:rPr>
          <w:rFonts w:cs="Arial"/>
          <w:b/>
          <w:bCs/>
          <w:iCs/>
          <w:color w:val="000000" w:themeColor="text1"/>
          <w:sz w:val="24"/>
        </w:rPr>
      </w:pPr>
      <w:r w:rsidRPr="00196E01">
        <w:rPr>
          <w:color w:val="000000" w:themeColor="text1"/>
        </w:rPr>
        <w:br w:type="page"/>
      </w:r>
    </w:p>
    <w:p w14:paraId="728DD70B" w14:textId="3ABC7FD1" w:rsidR="00BE27F0" w:rsidRPr="00196E01" w:rsidRDefault="00BE27F0" w:rsidP="00BE27F0">
      <w:pPr>
        <w:pStyle w:val="Titolo2"/>
        <w:rPr>
          <w:color w:val="000000" w:themeColor="text1"/>
        </w:rPr>
      </w:pPr>
      <w:bookmarkStart w:id="31" w:name="_Toc213674498"/>
      <w:r w:rsidRPr="00196E01">
        <w:rPr>
          <w:color w:val="000000" w:themeColor="text1"/>
        </w:rPr>
        <w:lastRenderedPageBreak/>
        <w:t xml:space="preserve">Variazioni del </w:t>
      </w:r>
      <w:r w:rsidR="0005630C" w:rsidRPr="00196E01">
        <w:rPr>
          <w:color w:val="000000" w:themeColor="text1"/>
        </w:rPr>
        <w:t>fabbisogno</w:t>
      </w:r>
      <w:r w:rsidRPr="00196E01">
        <w:rPr>
          <w:color w:val="000000" w:themeColor="text1"/>
        </w:rPr>
        <w:t xml:space="preserve"> energetico del sistema edificio impianto</w:t>
      </w:r>
      <w:bookmarkEnd w:id="31"/>
    </w:p>
    <w:p w14:paraId="7F2BEFDF" w14:textId="03286965" w:rsidR="003815B1" w:rsidRPr="00196E01" w:rsidRDefault="003815B1" w:rsidP="009C1729">
      <w:pPr>
        <w:pStyle w:val="Titolo3"/>
        <w:ind w:left="851" w:hanging="425"/>
        <w:rPr>
          <w:color w:val="000000" w:themeColor="text1"/>
        </w:rPr>
      </w:pPr>
      <w:bookmarkStart w:id="32" w:name="_Toc213674499"/>
      <w:r w:rsidRPr="00196E01">
        <w:rPr>
          <w:color w:val="000000" w:themeColor="text1"/>
        </w:rPr>
        <w:t xml:space="preserve">Variazione del </w:t>
      </w:r>
      <w:r w:rsidR="0005630C" w:rsidRPr="00196E01">
        <w:rPr>
          <w:color w:val="000000" w:themeColor="text1"/>
        </w:rPr>
        <w:t>fabbisogno</w:t>
      </w:r>
      <w:r w:rsidRPr="00196E01">
        <w:rPr>
          <w:color w:val="000000" w:themeColor="text1"/>
        </w:rPr>
        <w:t xml:space="preserve"> energetico per ore di comfort (</w:t>
      </w:r>
      <w:r w:rsidRPr="00196E01">
        <w:rPr>
          <w:color w:val="000000" w:themeColor="text1"/>
          <w:szCs w:val="20"/>
        </w:rPr>
        <w:t>ΔJ</w:t>
      </w:r>
      <w:r w:rsidRPr="00196E01">
        <w:rPr>
          <w:color w:val="000000" w:themeColor="text1"/>
          <w:szCs w:val="20"/>
          <w:vertAlign w:val="subscript"/>
        </w:rPr>
        <w:t>ORE,k</w:t>
      </w:r>
      <w:r w:rsidRPr="00196E01">
        <w:rPr>
          <w:color w:val="000000" w:themeColor="text1"/>
        </w:rPr>
        <w:t>)</w:t>
      </w:r>
      <w:bookmarkEnd w:id="32"/>
    </w:p>
    <w:p w14:paraId="5E976662" w14:textId="3A06C5AA" w:rsidR="009706B2" w:rsidRPr="00196E01" w:rsidRDefault="009706B2" w:rsidP="009706B2">
      <w:pPr>
        <w:rPr>
          <w:i/>
          <w:iCs/>
          <w:color w:val="000000" w:themeColor="text1"/>
        </w:rPr>
      </w:pPr>
      <w:r w:rsidRPr="00196E01">
        <w:rPr>
          <w:color w:val="000000" w:themeColor="text1"/>
        </w:rPr>
        <w:t>Relativamente a ciascun sistema edificio-impianto e per ogni Stagione di Riscaldamento si deve procedere alla verifica delle Ore di Riscaldamento Equivalenti Reali “</w:t>
      </w:r>
      <w:r w:rsidRPr="00196E01">
        <w:rPr>
          <w:b/>
          <w:color w:val="000000" w:themeColor="text1"/>
          <w:szCs w:val="20"/>
        </w:rPr>
        <w:t>ORE</w:t>
      </w:r>
      <w:r w:rsidRPr="00196E01">
        <w:rPr>
          <w:b/>
          <w:color w:val="000000" w:themeColor="text1"/>
          <w:szCs w:val="20"/>
          <w:vertAlign w:val="subscript"/>
        </w:rPr>
        <w:t>R</w:t>
      </w:r>
      <w:r w:rsidRPr="00196E01">
        <w:rPr>
          <w:color w:val="000000" w:themeColor="text1"/>
          <w:szCs w:val="20"/>
        </w:rPr>
        <w:t>”</w:t>
      </w:r>
      <w:r w:rsidRPr="00196E01">
        <w:rPr>
          <w:color w:val="000000" w:themeColor="text1"/>
        </w:rPr>
        <w:t xml:space="preserve"> </w:t>
      </w:r>
      <w:r w:rsidR="003478E4" w:rsidRPr="00196E01">
        <w:rPr>
          <w:color w:val="000000" w:themeColor="text1"/>
        </w:rPr>
        <w:t xml:space="preserve">al fine di valutare le </w:t>
      </w:r>
      <w:r w:rsidR="00EE7EF2" w:rsidRPr="00196E01">
        <w:rPr>
          <w:color w:val="000000" w:themeColor="text1"/>
        </w:rPr>
        <w:t xml:space="preserve">variazioni per richieste di comfort </w:t>
      </w:r>
      <w:r w:rsidR="00CF4A31" w:rsidRPr="00196E01">
        <w:rPr>
          <w:color w:val="000000" w:themeColor="text1"/>
        </w:rPr>
        <w:t xml:space="preserve">(intese come ore </w:t>
      </w:r>
      <w:r w:rsidR="00430814" w:rsidRPr="00196E01">
        <w:rPr>
          <w:color w:val="000000" w:themeColor="text1"/>
        </w:rPr>
        <w:t xml:space="preserve">annue </w:t>
      </w:r>
      <w:r w:rsidR="00CF4A31" w:rsidRPr="00196E01">
        <w:rPr>
          <w:color w:val="000000" w:themeColor="text1"/>
        </w:rPr>
        <w:t xml:space="preserve">di comfort) </w:t>
      </w:r>
      <w:r w:rsidR="00EE7EF2" w:rsidRPr="00196E01">
        <w:rPr>
          <w:color w:val="000000" w:themeColor="text1"/>
        </w:rPr>
        <w:t>diverse da quelle indicate nel PTE</w:t>
      </w:r>
      <w:r w:rsidR="009045CC" w:rsidRPr="00196E01">
        <w:rPr>
          <w:color w:val="000000" w:themeColor="text1"/>
        </w:rPr>
        <w:t>,</w:t>
      </w:r>
      <w:r w:rsidR="00EE7EF2" w:rsidRPr="00196E01">
        <w:rPr>
          <w:color w:val="000000" w:themeColor="text1"/>
        </w:rPr>
        <w:t xml:space="preserve"> </w:t>
      </w:r>
      <w:r w:rsidRPr="00196E01">
        <w:rPr>
          <w:color w:val="000000" w:themeColor="text1"/>
        </w:rPr>
        <w:t>secondo le modalità di seguito definite:</w:t>
      </w:r>
    </w:p>
    <w:p w14:paraId="713FB662" w14:textId="77777777" w:rsidR="009706B2" w:rsidRPr="00196E01" w:rsidRDefault="009706B2" w:rsidP="00D503FF">
      <w:pPr>
        <w:pStyle w:val="Max10"/>
        <w:numPr>
          <w:ilvl w:val="0"/>
          <w:numId w:val="28"/>
        </w:numPr>
        <w:jc w:val="both"/>
        <w:rPr>
          <w:i w:val="0"/>
          <w:iCs w:val="0"/>
          <w:color w:val="000000" w:themeColor="text1"/>
        </w:rPr>
      </w:pPr>
      <w:r w:rsidRPr="00196E01">
        <w:rPr>
          <w:i w:val="0"/>
          <w:iCs w:val="0"/>
          <w:color w:val="000000" w:themeColor="text1"/>
        </w:rPr>
        <w:t>nei casi di funzionamento totale dell’impianto termico per richiesta di erogazione del Servizio Energia (comfort) all’intero sistema edificio-impianto o per richiesta del Servizio Energia (comfort) in un impianto dotato di un solo circuito (o di più circuiti non gestibili separatamente), l’Ora di Riscaldamento richiesta “</w:t>
      </w:r>
      <w:r w:rsidRPr="00196E01">
        <w:rPr>
          <w:b/>
          <w:i w:val="0"/>
          <w:iCs w:val="0"/>
          <w:color w:val="000000" w:themeColor="text1"/>
        </w:rPr>
        <w:t>H</w:t>
      </w:r>
      <w:r w:rsidRPr="00196E01">
        <w:rPr>
          <w:b/>
          <w:i w:val="0"/>
          <w:iCs w:val="0"/>
          <w:color w:val="000000" w:themeColor="text1"/>
          <w:vertAlign w:val="subscript"/>
        </w:rPr>
        <w:t>R</w:t>
      </w:r>
      <w:r w:rsidRPr="00196E01">
        <w:rPr>
          <w:i w:val="0"/>
          <w:iCs w:val="0"/>
          <w:color w:val="000000" w:themeColor="text1"/>
        </w:rPr>
        <w:t>” viene interamente conteggiata;</w:t>
      </w:r>
    </w:p>
    <w:p w14:paraId="3444C650" w14:textId="672402BC" w:rsidR="009706B2" w:rsidRPr="00196E01" w:rsidRDefault="009706B2" w:rsidP="009706B2">
      <w:pPr>
        <w:pStyle w:val="Max10"/>
        <w:spacing w:line="300" w:lineRule="exact"/>
        <w:jc w:val="both"/>
        <w:rPr>
          <w:i w:val="0"/>
          <w:iCs w:val="0"/>
          <w:color w:val="000000" w:themeColor="text1"/>
        </w:rPr>
      </w:pPr>
      <w:r w:rsidRPr="00196E01">
        <w:rPr>
          <w:i w:val="0"/>
          <w:iCs w:val="0"/>
          <w:color w:val="000000" w:themeColor="text1"/>
        </w:rPr>
        <w:t xml:space="preserve">nei casi di funzionamento parziale dell’impianto termico per richiesta di erogazione del Servizio Energia (comfort) ad una sola parte dell’edificio-impianto (servita da apposito circuito), l’Ora di Riscaldamento Parziale </w:t>
      </w:r>
      <w:r w:rsidR="00516E8F" w:rsidRPr="00196E01">
        <w:rPr>
          <w:i w:val="0"/>
          <w:iCs w:val="0"/>
          <w:color w:val="000000" w:themeColor="text1"/>
        </w:rPr>
        <w:t>“</w:t>
      </w:r>
      <w:r w:rsidRPr="00196E01">
        <w:rPr>
          <w:b/>
          <w:i w:val="0"/>
          <w:iCs w:val="0"/>
          <w:color w:val="000000" w:themeColor="text1"/>
        </w:rPr>
        <w:t>H</w:t>
      </w:r>
      <w:r w:rsidRPr="00196E01">
        <w:rPr>
          <w:b/>
          <w:i w:val="0"/>
          <w:iCs w:val="0"/>
          <w:color w:val="000000" w:themeColor="text1"/>
          <w:vertAlign w:val="subscript"/>
        </w:rPr>
        <w:t>RP</w:t>
      </w:r>
      <w:r w:rsidRPr="00196E01">
        <w:rPr>
          <w:i w:val="0"/>
          <w:iCs w:val="0"/>
          <w:color w:val="000000" w:themeColor="text1"/>
        </w:rPr>
        <w:t xml:space="preserve">” viene moltiplicata per il Parametro correttivo di equivalenza </w:t>
      </w:r>
      <w:r w:rsidRPr="00196E01">
        <w:rPr>
          <w:b/>
          <w:i w:val="0"/>
          <w:iCs w:val="0"/>
          <w:color w:val="000000" w:themeColor="text1"/>
        </w:rPr>
        <w:t>P</w:t>
      </w:r>
      <w:r w:rsidRPr="00196E01">
        <w:rPr>
          <w:b/>
          <w:i w:val="0"/>
          <w:iCs w:val="0"/>
          <w:color w:val="000000" w:themeColor="text1"/>
          <w:vertAlign w:val="subscript"/>
        </w:rPr>
        <w:t>RP</w:t>
      </w:r>
      <w:r w:rsidRPr="00196E01">
        <w:rPr>
          <w:bCs/>
          <w:i w:val="0"/>
          <w:iCs w:val="0"/>
          <w:color w:val="000000" w:themeColor="text1"/>
        </w:rPr>
        <w:t>.</w:t>
      </w:r>
    </w:p>
    <w:p w14:paraId="4D78B684" w14:textId="77777777" w:rsidR="009706B2" w:rsidRPr="00196E01" w:rsidRDefault="009706B2" w:rsidP="009706B2">
      <w:pPr>
        <w:rPr>
          <w:color w:val="000000" w:themeColor="text1"/>
        </w:rPr>
      </w:pPr>
    </w:p>
    <w:p w14:paraId="2AFEBC6C" w14:textId="77777777" w:rsidR="009706B2" w:rsidRPr="00196E01" w:rsidRDefault="009706B2" w:rsidP="009706B2">
      <w:pPr>
        <w:rPr>
          <w:color w:val="000000" w:themeColor="text1"/>
        </w:rPr>
      </w:pPr>
      <w:r w:rsidRPr="00196E01">
        <w:rPr>
          <w:color w:val="000000" w:themeColor="text1"/>
        </w:rPr>
        <w:t>Le ore di Riscaldamento Equivalenti Reali “</w:t>
      </w:r>
      <w:r w:rsidRPr="00196E01">
        <w:rPr>
          <w:b/>
          <w:color w:val="000000" w:themeColor="text1"/>
        </w:rPr>
        <w:t>ORE</w:t>
      </w:r>
      <w:r w:rsidRPr="00196E01">
        <w:rPr>
          <w:b/>
          <w:color w:val="000000" w:themeColor="text1"/>
          <w:sz w:val="24"/>
          <w:vertAlign w:val="subscript"/>
        </w:rPr>
        <w:t>R</w:t>
      </w:r>
      <w:r w:rsidRPr="00196E01">
        <w:rPr>
          <w:bCs/>
          <w:color w:val="000000" w:themeColor="text1"/>
          <w:szCs w:val="20"/>
        </w:rPr>
        <w:t>”</w:t>
      </w:r>
      <w:r w:rsidRPr="00196E01">
        <w:rPr>
          <w:color w:val="000000" w:themeColor="text1"/>
        </w:rPr>
        <w:t xml:space="preserve"> per ogni stagione termica vengono pertanto calcolate e con il seguente algoritmo:</w:t>
      </w:r>
    </w:p>
    <w:p w14:paraId="098F463E" w14:textId="77777777" w:rsidR="009706B2" w:rsidRPr="00196E01" w:rsidRDefault="009706B2" w:rsidP="009706B2">
      <w:pPr>
        <w:jc w:val="center"/>
        <w:rPr>
          <w:b/>
          <w:bCs/>
          <w:i/>
          <w:iCs/>
          <w:color w:val="000000" w:themeColor="text1"/>
        </w:rPr>
      </w:pPr>
      <w:r w:rsidRPr="00196E01">
        <w:rPr>
          <w:b/>
          <w:bCs/>
          <w:color w:val="000000" w:themeColor="text1"/>
        </w:rPr>
        <w:t>ORE</w:t>
      </w:r>
      <w:r w:rsidRPr="00196E01">
        <w:rPr>
          <w:b/>
          <w:bCs/>
          <w:color w:val="000000" w:themeColor="text1"/>
          <w:vertAlign w:val="subscript"/>
        </w:rPr>
        <w:t>R</w:t>
      </w:r>
      <w:r w:rsidRPr="00196E01">
        <w:rPr>
          <w:b/>
          <w:bCs/>
          <w:color w:val="000000" w:themeColor="text1"/>
        </w:rPr>
        <w:t xml:space="preserve"> = H</w:t>
      </w:r>
      <w:r w:rsidRPr="00196E01">
        <w:rPr>
          <w:b/>
          <w:bCs/>
          <w:color w:val="000000" w:themeColor="text1"/>
          <w:vertAlign w:val="subscript"/>
        </w:rPr>
        <w:t>R</w:t>
      </w:r>
      <w:r w:rsidRPr="00196E01">
        <w:rPr>
          <w:b/>
          <w:bCs/>
          <w:color w:val="000000" w:themeColor="text1"/>
        </w:rPr>
        <w:t xml:space="preserve"> + </w:t>
      </w:r>
      <w:r w:rsidRPr="00196E01">
        <w:rPr>
          <w:rFonts w:ascii="Calibri" w:hAnsi="Calibri" w:cs="Calibri"/>
          <w:b/>
          <w:bCs/>
          <w:color w:val="000000" w:themeColor="text1"/>
        </w:rPr>
        <w:t>∑</w:t>
      </w:r>
      <w:r w:rsidRPr="00196E01">
        <w:rPr>
          <w:b/>
          <w:bCs/>
          <w:color w:val="000000" w:themeColor="text1"/>
        </w:rPr>
        <w:t xml:space="preserve"> (H</w:t>
      </w:r>
      <w:r w:rsidRPr="00196E01">
        <w:rPr>
          <w:b/>
          <w:bCs/>
          <w:color w:val="000000" w:themeColor="text1"/>
          <w:vertAlign w:val="subscript"/>
        </w:rPr>
        <w:t>RP</w:t>
      </w:r>
      <w:r w:rsidRPr="00196E01">
        <w:rPr>
          <w:b/>
          <w:bCs/>
          <w:color w:val="000000" w:themeColor="text1"/>
        </w:rPr>
        <w:t xml:space="preserve"> * P</w:t>
      </w:r>
      <w:r w:rsidRPr="00196E01">
        <w:rPr>
          <w:b/>
          <w:bCs/>
          <w:color w:val="000000" w:themeColor="text1"/>
          <w:vertAlign w:val="subscript"/>
        </w:rPr>
        <w:t>RP</w:t>
      </w:r>
      <w:r w:rsidRPr="00196E01">
        <w:rPr>
          <w:b/>
          <w:bCs/>
          <w:color w:val="000000" w:themeColor="text1"/>
        </w:rPr>
        <w:t>)</w:t>
      </w:r>
    </w:p>
    <w:p w14:paraId="5886652E" w14:textId="77777777" w:rsidR="009706B2" w:rsidRPr="00196E01" w:rsidRDefault="009706B2" w:rsidP="009706B2">
      <w:pPr>
        <w:rPr>
          <w:color w:val="000000" w:themeColor="text1"/>
          <w:highlight w:val="yellow"/>
        </w:rPr>
      </w:pPr>
    </w:p>
    <w:p w14:paraId="36E47971" w14:textId="6B89CE5F" w:rsidR="009706B2" w:rsidRPr="00196E01" w:rsidRDefault="009706B2" w:rsidP="009706B2">
      <w:pPr>
        <w:rPr>
          <w:i/>
          <w:iCs/>
          <w:color w:val="000000" w:themeColor="text1"/>
        </w:rPr>
      </w:pPr>
      <w:r w:rsidRPr="00196E01">
        <w:rPr>
          <w:color w:val="000000" w:themeColor="text1"/>
        </w:rPr>
        <w:t>Mediante l’applicazione della procedura sopra indicata il numero di “</w:t>
      </w:r>
      <w:r w:rsidRPr="00196E01">
        <w:rPr>
          <w:b/>
          <w:color w:val="000000" w:themeColor="text1"/>
        </w:rPr>
        <w:t>ORE</w:t>
      </w:r>
      <w:r w:rsidRPr="00196E01">
        <w:rPr>
          <w:b/>
          <w:color w:val="000000" w:themeColor="text1"/>
          <w:sz w:val="24"/>
          <w:vertAlign w:val="subscript"/>
        </w:rPr>
        <w:t>R</w:t>
      </w:r>
      <w:r w:rsidRPr="00196E01">
        <w:rPr>
          <w:color w:val="000000" w:themeColor="text1"/>
        </w:rPr>
        <w:t>”</w:t>
      </w:r>
      <w:r w:rsidRPr="00196E01">
        <w:rPr>
          <w:b/>
          <w:color w:val="000000" w:themeColor="text1"/>
        </w:rPr>
        <w:t xml:space="preserve"> </w:t>
      </w:r>
      <w:r w:rsidRPr="00196E01">
        <w:rPr>
          <w:color w:val="000000" w:themeColor="text1"/>
        </w:rPr>
        <w:t>dei singoli immobili viene valutato per ogni stagione termica.</w:t>
      </w:r>
    </w:p>
    <w:p w14:paraId="7613B4D2" w14:textId="77777777" w:rsidR="009706B2" w:rsidRPr="00196E01" w:rsidRDefault="009706B2" w:rsidP="009706B2">
      <w:pPr>
        <w:rPr>
          <w:i/>
          <w:iCs/>
          <w:color w:val="000000" w:themeColor="text1"/>
        </w:rPr>
      </w:pPr>
      <w:r w:rsidRPr="00196E01">
        <w:rPr>
          <w:color w:val="000000" w:themeColor="text1"/>
        </w:rPr>
        <w:t>Le variazioni per richieste di comfort diverse da quelle indicate nel PTE vengono calcolate attraverso la seguente equazione:</w:t>
      </w:r>
    </w:p>
    <w:p w14:paraId="6D0CD525" w14:textId="77777777" w:rsidR="009706B2" w:rsidRPr="00196E01" w:rsidRDefault="009706B2" w:rsidP="009706B2">
      <w:pPr>
        <w:pStyle w:val="Maxformula"/>
        <w:rPr>
          <w:iCs/>
          <w:noProof w:val="0"/>
          <w:color w:val="000000" w:themeColor="text1"/>
          <w:sz w:val="20"/>
          <w:szCs w:val="20"/>
        </w:rPr>
      </w:pPr>
      <m:oMathPara>
        <m:oMath>
          <m:r>
            <m:rPr>
              <m:sty m:val="b"/>
            </m:rPr>
            <w:rPr>
              <w:rFonts w:ascii="Cambria Math" w:hAnsi="Cambria Math"/>
              <w:noProof w:val="0"/>
              <w:color w:val="000000" w:themeColor="text1"/>
              <w:sz w:val="20"/>
              <w:szCs w:val="20"/>
            </w:rPr>
            <m:t>Δ</m:t>
          </m:r>
          <m:sSub>
            <m:sSubPr>
              <m:ctrlPr>
                <w:rPr>
                  <w:rFonts w:ascii="Cambria Math" w:hAnsi="Cambria Math"/>
                  <w:iCs/>
                  <w:noProof w:val="0"/>
                  <w:color w:val="000000" w:themeColor="text1"/>
                  <w:sz w:val="20"/>
                  <w:szCs w:val="20"/>
                </w:rPr>
              </m:ctrlPr>
            </m:sSubPr>
            <m:e>
              <m:sSub>
                <m:sSubPr>
                  <m:ctrlPr>
                    <w:rPr>
                      <w:rFonts w:ascii="Cambria Math" w:hAnsi="Cambria Math"/>
                      <w:iCs/>
                      <w:noProof w:val="0"/>
                      <w:color w:val="000000" w:themeColor="text1"/>
                      <w:sz w:val="20"/>
                      <w:szCs w:val="20"/>
                    </w:rPr>
                  </m:ctrlPr>
                </m:sSubPr>
                <m:e>
                  <m:r>
                    <m:rPr>
                      <m:sty m:val="b"/>
                    </m:rPr>
                    <w:rPr>
                      <w:rFonts w:ascii="Cambria Math" w:hAnsi="Cambria Math"/>
                      <w:noProof w:val="0"/>
                      <w:color w:val="000000" w:themeColor="text1"/>
                      <w:sz w:val="20"/>
                      <w:szCs w:val="20"/>
                    </w:rPr>
                    <m:t>J</m:t>
                  </m:r>
                </m:e>
                <m:sub>
                  <m:r>
                    <m:rPr>
                      <m:nor/>
                    </m:rPr>
                    <w:rPr>
                      <w:iCs/>
                      <w:noProof w:val="0"/>
                      <w:color w:val="000000" w:themeColor="text1"/>
                      <w:sz w:val="20"/>
                      <w:szCs w:val="20"/>
                    </w:rPr>
                    <m:t>ORE</m:t>
                  </m:r>
                </m:sub>
              </m:sSub>
            </m:e>
            <m:sub>
              <m:r>
                <m:rPr>
                  <m:sty m:val="b"/>
                </m:rPr>
                <w:rPr>
                  <w:rFonts w:ascii="Cambria Math" w:hAnsi="Cambria Math"/>
                  <w:noProof w:val="0"/>
                  <w:color w:val="000000" w:themeColor="text1"/>
                  <w:sz w:val="20"/>
                  <w:szCs w:val="20"/>
                </w:rPr>
                <m:t>k</m:t>
              </m:r>
            </m:sub>
          </m:sSub>
          <m:r>
            <m:rPr>
              <m:sty m:val="b"/>
            </m:rPr>
            <w:rPr>
              <w:rFonts w:ascii="Cambria Math" w:hAnsi="Cambria Math"/>
              <w:noProof w:val="0"/>
              <w:color w:val="000000" w:themeColor="text1"/>
              <w:sz w:val="20"/>
              <w:szCs w:val="20"/>
            </w:rPr>
            <m:t>=</m:t>
          </m:r>
          <m:sSub>
            <m:sSubPr>
              <m:ctrlPr>
                <w:rPr>
                  <w:rFonts w:ascii="Cambria Math" w:hAnsi="Cambria Math"/>
                  <w:iCs/>
                  <w:noProof w:val="0"/>
                  <w:color w:val="000000" w:themeColor="text1"/>
                  <w:sz w:val="20"/>
                  <w:szCs w:val="20"/>
                </w:rPr>
              </m:ctrlPr>
            </m:sSubPr>
            <m:e>
              <m:r>
                <m:rPr>
                  <m:sty m:val="b"/>
                </m:rPr>
                <w:rPr>
                  <w:rFonts w:ascii="Cambria Math" w:hAnsi="Cambria Math"/>
                  <w:noProof w:val="0"/>
                  <w:color w:val="000000" w:themeColor="text1"/>
                  <w:sz w:val="20"/>
                  <w:szCs w:val="20"/>
                </w:rPr>
                <m:t>J</m:t>
              </m:r>
            </m:e>
            <m:sub>
              <m:r>
                <m:rPr>
                  <m:sty m:val="b"/>
                </m:rPr>
                <w:rPr>
                  <w:rFonts w:ascii="Cambria Math" w:hAnsi="Cambria Math"/>
                  <w:noProof w:val="0"/>
                  <w:color w:val="000000" w:themeColor="text1"/>
                  <w:sz w:val="20"/>
                  <w:szCs w:val="20"/>
                </w:rPr>
                <m:t>PKST</m:t>
              </m:r>
            </m:sub>
          </m:sSub>
          <m:r>
            <m:rPr>
              <m:sty m:val="b"/>
            </m:rPr>
            <w:rPr>
              <w:rFonts w:ascii="Cambria Math" w:hAnsi="Cambria Math"/>
              <w:noProof w:val="0"/>
              <w:color w:val="000000" w:themeColor="text1"/>
              <w:sz w:val="20"/>
              <w:szCs w:val="20"/>
            </w:rPr>
            <m:t>×</m:t>
          </m:r>
          <m:d>
            <m:dPr>
              <m:ctrlPr>
                <w:rPr>
                  <w:rFonts w:ascii="Cambria Math" w:hAnsi="Cambria Math"/>
                  <w:iCs/>
                  <w:noProof w:val="0"/>
                  <w:color w:val="000000" w:themeColor="text1"/>
                  <w:sz w:val="20"/>
                  <w:szCs w:val="20"/>
                </w:rPr>
              </m:ctrlPr>
            </m:dPr>
            <m:e>
              <m:f>
                <m:fPr>
                  <m:ctrlPr>
                    <w:rPr>
                      <w:rFonts w:ascii="Cambria Math" w:hAnsi="Cambria Math"/>
                      <w:iCs/>
                      <w:noProof w:val="0"/>
                      <w:color w:val="000000" w:themeColor="text1"/>
                      <w:sz w:val="20"/>
                      <w:szCs w:val="20"/>
                    </w:rPr>
                  </m:ctrlPr>
                </m:fPr>
                <m:num>
                  <m:sSub>
                    <m:sSubPr>
                      <m:ctrlPr>
                        <w:rPr>
                          <w:rFonts w:ascii="Cambria Math" w:hAnsi="Cambria Math"/>
                          <w:iCs/>
                          <w:noProof w:val="0"/>
                          <w:color w:val="000000" w:themeColor="text1"/>
                          <w:sz w:val="20"/>
                          <w:szCs w:val="20"/>
                        </w:rPr>
                      </m:ctrlPr>
                    </m:sSubPr>
                    <m:e>
                      <m:r>
                        <m:rPr>
                          <m:sty m:val="b"/>
                        </m:rPr>
                        <w:rPr>
                          <w:rFonts w:ascii="Cambria Math" w:hAnsi="Cambria Math"/>
                          <w:noProof w:val="0"/>
                          <w:color w:val="000000" w:themeColor="text1"/>
                          <w:sz w:val="20"/>
                          <w:szCs w:val="20"/>
                        </w:rPr>
                        <m:t>ORE</m:t>
                      </m:r>
                    </m:e>
                    <m:sub>
                      <m:r>
                        <m:rPr>
                          <m:sty m:val="b"/>
                        </m:rPr>
                        <w:rPr>
                          <w:rFonts w:ascii="Cambria Math" w:hAnsi="Cambria Math"/>
                          <w:noProof w:val="0"/>
                          <w:color w:val="000000" w:themeColor="text1"/>
                          <w:sz w:val="20"/>
                          <w:szCs w:val="20"/>
                        </w:rPr>
                        <m:t>R</m:t>
                      </m:r>
                    </m:sub>
                  </m:sSub>
                </m:num>
                <m:den>
                  <m:sSub>
                    <m:sSubPr>
                      <m:ctrlPr>
                        <w:rPr>
                          <w:rFonts w:ascii="Cambria Math" w:hAnsi="Cambria Math"/>
                          <w:iCs/>
                          <w:noProof w:val="0"/>
                          <w:color w:val="000000" w:themeColor="text1"/>
                          <w:sz w:val="20"/>
                          <w:szCs w:val="20"/>
                        </w:rPr>
                      </m:ctrlPr>
                    </m:sSubPr>
                    <m:e>
                      <m:r>
                        <m:rPr>
                          <m:sty m:val="b"/>
                        </m:rPr>
                        <w:rPr>
                          <w:rFonts w:ascii="Cambria Math" w:hAnsi="Cambria Math"/>
                          <w:noProof w:val="0"/>
                          <w:color w:val="000000" w:themeColor="text1"/>
                          <w:sz w:val="20"/>
                          <w:szCs w:val="20"/>
                        </w:rPr>
                        <m:t>ORE</m:t>
                      </m:r>
                    </m:e>
                    <m:sub>
                      <m:r>
                        <m:rPr>
                          <m:sty m:val="b"/>
                        </m:rPr>
                        <w:rPr>
                          <w:rFonts w:ascii="Cambria Math" w:hAnsi="Cambria Math"/>
                          <w:noProof w:val="0"/>
                          <w:color w:val="000000" w:themeColor="text1"/>
                          <w:sz w:val="20"/>
                          <w:szCs w:val="20"/>
                        </w:rPr>
                        <m:t>PTE</m:t>
                      </m:r>
                    </m:sub>
                  </m:sSub>
                </m:den>
              </m:f>
              <m:r>
                <m:rPr>
                  <m:sty m:val="b"/>
                </m:rPr>
                <w:rPr>
                  <w:rFonts w:ascii="Cambria Math" w:hAnsi="Cambria Math"/>
                  <w:noProof w:val="0"/>
                  <w:color w:val="000000" w:themeColor="text1"/>
                  <w:sz w:val="20"/>
                  <w:szCs w:val="20"/>
                </w:rPr>
                <m:t>-1</m:t>
              </m:r>
            </m:e>
          </m:d>
        </m:oMath>
      </m:oMathPara>
    </w:p>
    <w:p w14:paraId="2059EC32" w14:textId="77777777" w:rsidR="009706B2" w:rsidRPr="00196E01" w:rsidRDefault="009706B2" w:rsidP="009706B2">
      <w:pPr>
        <w:rPr>
          <w:color w:val="000000" w:themeColor="text1"/>
        </w:rPr>
      </w:pPr>
      <w:r w:rsidRPr="00196E01">
        <w:rPr>
          <w:color w:val="000000" w:themeColor="text1"/>
        </w:rPr>
        <w:t>Dove:</w:t>
      </w:r>
    </w:p>
    <w:p w14:paraId="34C70877" w14:textId="77777777" w:rsidR="009706B2" w:rsidRPr="00196E01" w:rsidRDefault="009706B2" w:rsidP="009706B2">
      <w:pPr>
        <w:rPr>
          <w:color w:val="000000" w:themeColor="text1"/>
        </w:rPr>
      </w:pPr>
      <w:r w:rsidRPr="00196E01">
        <w:rPr>
          <w:iCs/>
          <w:color w:val="000000" w:themeColor="text1"/>
        </w:rPr>
        <w:t>ORE</w:t>
      </w:r>
      <w:r w:rsidRPr="00196E01">
        <w:rPr>
          <w:iCs/>
          <w:color w:val="000000" w:themeColor="text1"/>
          <w:vertAlign w:val="subscript"/>
        </w:rPr>
        <w:t>R</w:t>
      </w:r>
      <w:r w:rsidRPr="00196E01">
        <w:rPr>
          <w:iCs/>
          <w:color w:val="000000" w:themeColor="text1"/>
        </w:rPr>
        <w:t xml:space="preserve"> è il valore delle </w:t>
      </w:r>
      <w:r w:rsidRPr="00196E01">
        <w:rPr>
          <w:color w:val="000000" w:themeColor="text1"/>
        </w:rPr>
        <w:t>ore di Riscaldamento Equivalenti Reali come sopra calcolate;</w:t>
      </w:r>
    </w:p>
    <w:p w14:paraId="529C8FF3" w14:textId="77777777" w:rsidR="009706B2" w:rsidRPr="00196E01" w:rsidRDefault="009706B2" w:rsidP="009706B2">
      <w:pPr>
        <w:rPr>
          <w:color w:val="000000" w:themeColor="text1"/>
        </w:rPr>
      </w:pPr>
      <w:r w:rsidRPr="00196E01">
        <w:rPr>
          <w:iCs/>
          <w:color w:val="000000" w:themeColor="text1"/>
        </w:rPr>
        <w:t>ORE</w:t>
      </w:r>
      <w:r w:rsidRPr="00196E01">
        <w:rPr>
          <w:iCs/>
          <w:color w:val="000000" w:themeColor="text1"/>
          <w:vertAlign w:val="subscript"/>
        </w:rPr>
        <w:t>PTE</w:t>
      </w:r>
      <w:r w:rsidRPr="00196E01">
        <w:rPr>
          <w:iCs/>
          <w:color w:val="000000" w:themeColor="text1"/>
        </w:rPr>
        <w:t xml:space="preserve"> è il valore delle </w:t>
      </w:r>
      <w:r w:rsidRPr="00196E01">
        <w:rPr>
          <w:color w:val="000000" w:themeColor="text1"/>
        </w:rPr>
        <w:t>ore di comfort indicate nel PTE.</w:t>
      </w:r>
    </w:p>
    <w:p w14:paraId="528BB7DD" w14:textId="77777777" w:rsidR="008F1D01" w:rsidRPr="00196E01" w:rsidRDefault="008F1D01" w:rsidP="009706B2">
      <w:pPr>
        <w:rPr>
          <w:color w:val="000000" w:themeColor="text1"/>
          <w:highlight w:val="yellow"/>
        </w:rPr>
      </w:pPr>
    </w:p>
    <w:p w14:paraId="729C2864" w14:textId="77777777" w:rsidR="009706B2" w:rsidRPr="00196E01" w:rsidRDefault="009706B2" w:rsidP="009706B2">
      <w:pPr>
        <w:rPr>
          <w:i/>
          <w:iCs/>
          <w:color w:val="000000" w:themeColor="text1"/>
          <w:szCs w:val="20"/>
          <w:vertAlign w:val="subscript"/>
        </w:rPr>
      </w:pPr>
      <w:r w:rsidRPr="00196E01">
        <w:rPr>
          <w:color w:val="000000" w:themeColor="text1"/>
        </w:rPr>
        <w:t xml:space="preserve">Il calcolo dei </w:t>
      </w:r>
      <w:r w:rsidRPr="00196E01">
        <w:rPr>
          <w:color w:val="000000" w:themeColor="text1"/>
          <w:szCs w:val="20"/>
        </w:rPr>
        <w:t xml:space="preserve">parametri </w:t>
      </w:r>
      <w:r w:rsidRPr="00196E01">
        <w:rPr>
          <w:b/>
          <w:color w:val="000000" w:themeColor="text1"/>
          <w:szCs w:val="20"/>
        </w:rPr>
        <w:t>P</w:t>
      </w:r>
      <w:r w:rsidRPr="00196E01">
        <w:rPr>
          <w:b/>
          <w:color w:val="000000" w:themeColor="text1"/>
          <w:szCs w:val="20"/>
          <w:vertAlign w:val="subscript"/>
        </w:rPr>
        <w:t>RP</w:t>
      </w:r>
      <w:r w:rsidRPr="00196E01">
        <w:rPr>
          <w:color w:val="000000" w:themeColor="text1"/>
          <w:szCs w:val="20"/>
        </w:rPr>
        <w:t xml:space="preserve"> avviene attraverso la modalità di seguito riportata.</w:t>
      </w:r>
    </w:p>
    <w:p w14:paraId="6BC67BB0" w14:textId="5492EF2F" w:rsidR="009706B2" w:rsidRPr="00196E01" w:rsidRDefault="009706B2" w:rsidP="009706B2">
      <w:pPr>
        <w:rPr>
          <w:i/>
          <w:iCs/>
          <w:color w:val="000000" w:themeColor="text1"/>
          <w:szCs w:val="20"/>
        </w:rPr>
      </w:pPr>
      <w:r w:rsidRPr="00196E01">
        <w:rPr>
          <w:color w:val="000000" w:themeColor="text1"/>
          <w:szCs w:val="20"/>
        </w:rPr>
        <w:t xml:space="preserve">Detto </w:t>
      </w:r>
      <w:r w:rsidRPr="00196E01">
        <w:rPr>
          <w:b/>
          <w:color w:val="000000" w:themeColor="text1"/>
          <w:szCs w:val="20"/>
        </w:rPr>
        <w:t>V</w:t>
      </w:r>
      <w:r w:rsidR="00822E76" w:rsidRPr="00196E01">
        <w:rPr>
          <w:b/>
          <w:color w:val="000000" w:themeColor="text1"/>
          <w:szCs w:val="20"/>
          <w:vertAlign w:val="subscript"/>
        </w:rPr>
        <w:t>L</w:t>
      </w:r>
      <w:r w:rsidRPr="00196E01">
        <w:rPr>
          <w:b/>
          <w:color w:val="000000" w:themeColor="text1"/>
          <w:szCs w:val="20"/>
          <w:vertAlign w:val="subscript"/>
        </w:rPr>
        <w:t xml:space="preserve">k </w:t>
      </w:r>
      <w:r w:rsidRPr="00196E01">
        <w:rPr>
          <w:color w:val="000000" w:themeColor="text1"/>
          <w:szCs w:val="20"/>
        </w:rPr>
        <w:t xml:space="preserve">il volume lordo del k-esimo sistema edificio-impianto è possibile che l’impianto presente permetta la gestione separata di detto volume. Rimane comunque valido il principio per il quale la somma delle parti separate gestibili deve essere pari al volume lordo complessivo. Ipotizzando che a titolo di esempio ci siano 3 parti di edificio denominate </w:t>
      </w:r>
      <w:r w:rsidRPr="00196E01">
        <w:rPr>
          <w:b/>
          <w:color w:val="000000" w:themeColor="text1"/>
          <w:szCs w:val="20"/>
        </w:rPr>
        <w:t>V</w:t>
      </w:r>
      <w:r w:rsidRPr="00196E01">
        <w:rPr>
          <w:b/>
          <w:color w:val="000000" w:themeColor="text1"/>
          <w:szCs w:val="20"/>
          <w:vertAlign w:val="subscript"/>
        </w:rPr>
        <w:t>L1k</w:t>
      </w:r>
      <w:r w:rsidRPr="00196E01">
        <w:rPr>
          <w:color w:val="000000" w:themeColor="text1"/>
          <w:szCs w:val="20"/>
        </w:rPr>
        <w:t>,</w:t>
      </w:r>
      <w:r w:rsidRPr="00196E01">
        <w:rPr>
          <w:b/>
          <w:color w:val="000000" w:themeColor="text1"/>
          <w:szCs w:val="20"/>
        </w:rPr>
        <w:t xml:space="preserve"> V</w:t>
      </w:r>
      <w:r w:rsidRPr="00196E01">
        <w:rPr>
          <w:b/>
          <w:color w:val="000000" w:themeColor="text1"/>
          <w:szCs w:val="20"/>
          <w:vertAlign w:val="subscript"/>
        </w:rPr>
        <w:t>L2k</w:t>
      </w:r>
      <w:r w:rsidRPr="00196E01">
        <w:rPr>
          <w:b/>
          <w:color w:val="000000" w:themeColor="text1"/>
          <w:szCs w:val="20"/>
        </w:rPr>
        <w:t xml:space="preserve"> </w:t>
      </w:r>
      <w:r w:rsidRPr="00196E01">
        <w:rPr>
          <w:color w:val="000000" w:themeColor="text1"/>
          <w:szCs w:val="20"/>
        </w:rPr>
        <w:t>e</w:t>
      </w:r>
      <w:r w:rsidRPr="00196E01">
        <w:rPr>
          <w:b/>
          <w:color w:val="000000" w:themeColor="text1"/>
          <w:szCs w:val="20"/>
        </w:rPr>
        <w:t xml:space="preserve"> V</w:t>
      </w:r>
      <w:r w:rsidRPr="00196E01">
        <w:rPr>
          <w:b/>
          <w:color w:val="000000" w:themeColor="text1"/>
          <w:szCs w:val="20"/>
          <w:vertAlign w:val="subscript"/>
        </w:rPr>
        <w:t>L3k</w:t>
      </w:r>
      <w:r w:rsidRPr="00196E01">
        <w:rPr>
          <w:color w:val="000000" w:themeColor="text1"/>
          <w:szCs w:val="20"/>
          <w:vertAlign w:val="subscript"/>
        </w:rPr>
        <w:t xml:space="preserve"> </w:t>
      </w:r>
      <w:r w:rsidRPr="00196E01">
        <w:rPr>
          <w:color w:val="000000" w:themeColor="text1"/>
          <w:szCs w:val="20"/>
        </w:rPr>
        <w:t>pari rispettivamente ad un terzo del volume ognuna di esse, vale la relazione:</w:t>
      </w:r>
    </w:p>
    <w:p w14:paraId="3883F66A" w14:textId="77777777" w:rsidR="009706B2" w:rsidRPr="00196E01" w:rsidRDefault="009706B2" w:rsidP="009706B2">
      <w:pPr>
        <w:pStyle w:val="Maxformula"/>
        <w:rPr>
          <w:noProof w:val="0"/>
          <w:color w:val="000000" w:themeColor="text1"/>
        </w:rPr>
      </w:pPr>
      <w:r w:rsidRPr="00196E01">
        <w:rPr>
          <w:color w:val="000000" w:themeColor="text1"/>
        </w:rPr>
        <w:drawing>
          <wp:inline distT="0" distB="0" distL="0" distR="0" wp14:anchorId="28DE32AC" wp14:editId="6F4ABE1C">
            <wp:extent cx="1319530" cy="224155"/>
            <wp:effectExtent l="0" t="0" r="0" b="4445"/>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19530" cy="224155"/>
                    </a:xfrm>
                    <a:prstGeom prst="rect">
                      <a:avLst/>
                    </a:prstGeom>
                    <a:noFill/>
                    <a:ln>
                      <a:noFill/>
                    </a:ln>
                  </pic:spPr>
                </pic:pic>
              </a:graphicData>
            </a:graphic>
          </wp:inline>
        </w:drawing>
      </w:r>
    </w:p>
    <w:p w14:paraId="39911481" w14:textId="20BEF7D1" w:rsidR="009706B2" w:rsidRPr="00196E01" w:rsidRDefault="009706B2" w:rsidP="009706B2">
      <w:pPr>
        <w:rPr>
          <w:color w:val="000000" w:themeColor="text1"/>
        </w:rPr>
      </w:pPr>
      <w:r w:rsidRPr="00196E01">
        <w:rPr>
          <w:color w:val="000000" w:themeColor="text1"/>
        </w:rPr>
        <w:lastRenderedPageBreak/>
        <w:t>Il parametro “</w:t>
      </w:r>
      <w:r w:rsidRPr="00196E01">
        <w:rPr>
          <w:b/>
          <w:color w:val="000000" w:themeColor="text1"/>
          <w:szCs w:val="20"/>
        </w:rPr>
        <w:t>P</w:t>
      </w:r>
      <w:r w:rsidRPr="00196E01">
        <w:rPr>
          <w:b/>
          <w:color w:val="000000" w:themeColor="text1"/>
          <w:szCs w:val="20"/>
          <w:vertAlign w:val="subscript"/>
        </w:rPr>
        <w:t>RP</w:t>
      </w:r>
      <w:r w:rsidRPr="00196E01">
        <w:rPr>
          <w:color w:val="000000" w:themeColor="text1"/>
        </w:rPr>
        <w:t>”</w:t>
      </w:r>
      <w:r w:rsidRPr="00196E01">
        <w:rPr>
          <w:color w:val="000000" w:themeColor="text1"/>
          <w:vertAlign w:val="subscript"/>
        </w:rPr>
        <w:t xml:space="preserve"> </w:t>
      </w:r>
      <w:r w:rsidRPr="00196E01">
        <w:rPr>
          <w:color w:val="000000" w:themeColor="text1"/>
        </w:rPr>
        <w:t>relativo</w:t>
      </w:r>
      <w:r w:rsidRPr="00196E01">
        <w:rPr>
          <w:color w:val="000000" w:themeColor="text1"/>
          <w:vertAlign w:val="subscript"/>
        </w:rPr>
        <w:t xml:space="preserve"> </w:t>
      </w:r>
      <w:r w:rsidRPr="00196E01">
        <w:rPr>
          <w:color w:val="000000" w:themeColor="text1"/>
        </w:rPr>
        <w:t>all’ora di riscaldamento parziale (H</w:t>
      </w:r>
      <w:r w:rsidRPr="00196E01">
        <w:rPr>
          <w:color w:val="000000" w:themeColor="text1"/>
          <w:vertAlign w:val="subscript"/>
        </w:rPr>
        <w:t>RP</w:t>
      </w:r>
      <w:r w:rsidRPr="00196E01">
        <w:rPr>
          <w:color w:val="000000" w:themeColor="text1"/>
        </w:rPr>
        <w:t>) viene calcolato come rapporto tra il volume riscaldato ed il volume totale del k-esimo sistema edificio-impianto moltiplicato per un fattore di correzione che tiene conto della realtà impiantistica.</w:t>
      </w:r>
    </w:p>
    <w:p w14:paraId="0DCC6418" w14:textId="77777777" w:rsidR="009706B2" w:rsidRPr="00196E01" w:rsidRDefault="009706B2" w:rsidP="009706B2">
      <w:pPr>
        <w:rPr>
          <w:i/>
          <w:iCs/>
          <w:color w:val="000000" w:themeColor="text1"/>
        </w:rPr>
      </w:pPr>
      <w:r w:rsidRPr="00196E01">
        <w:rPr>
          <w:color w:val="000000" w:themeColor="text1"/>
        </w:rPr>
        <w:t xml:space="preserve">Ad esempio, nel caso in cui sia richiesto il comfort per la sola parte denominata </w:t>
      </w:r>
      <w:r w:rsidRPr="00196E01">
        <w:rPr>
          <w:b/>
          <w:color w:val="000000" w:themeColor="text1"/>
          <w:szCs w:val="20"/>
        </w:rPr>
        <w:t>V</w:t>
      </w:r>
      <w:r w:rsidRPr="00196E01">
        <w:rPr>
          <w:b/>
          <w:color w:val="000000" w:themeColor="text1"/>
          <w:szCs w:val="20"/>
          <w:vertAlign w:val="subscript"/>
        </w:rPr>
        <w:t>L1k</w:t>
      </w:r>
      <w:r w:rsidRPr="00196E01">
        <w:rPr>
          <w:b/>
          <w:color w:val="000000" w:themeColor="text1"/>
          <w:szCs w:val="20"/>
        </w:rPr>
        <w:t xml:space="preserve"> </w:t>
      </w:r>
      <w:r w:rsidRPr="00196E01">
        <w:rPr>
          <w:bCs/>
          <w:color w:val="000000" w:themeColor="text1"/>
          <w:szCs w:val="20"/>
        </w:rPr>
        <w:t>il parametro P</w:t>
      </w:r>
      <w:r w:rsidRPr="00196E01">
        <w:rPr>
          <w:bCs/>
          <w:color w:val="000000" w:themeColor="text1"/>
          <w:szCs w:val="20"/>
          <w:vertAlign w:val="subscript"/>
        </w:rPr>
        <w:t>RP</w:t>
      </w:r>
      <w:r w:rsidRPr="00196E01">
        <w:rPr>
          <w:bCs/>
          <w:color w:val="000000" w:themeColor="text1"/>
          <w:szCs w:val="20"/>
        </w:rPr>
        <w:t xml:space="preserve"> risulta essere pari a:</w:t>
      </w:r>
    </w:p>
    <w:p w14:paraId="7528AE47" w14:textId="77777777" w:rsidR="009706B2" w:rsidRPr="00196E01" w:rsidRDefault="00000000" w:rsidP="009706B2">
      <w:pPr>
        <w:pStyle w:val="Maxformula"/>
        <w:rPr>
          <w:iCs/>
          <w:noProof w:val="0"/>
          <w:color w:val="000000" w:themeColor="text1"/>
          <w:sz w:val="20"/>
          <w:szCs w:val="20"/>
        </w:rPr>
      </w:pPr>
      <m:oMathPara>
        <m:oMath>
          <m:sSub>
            <m:sSubPr>
              <m:ctrlPr>
                <w:rPr>
                  <w:rFonts w:ascii="Cambria Math" w:hAnsi="Cambria Math"/>
                  <w:iCs/>
                  <w:noProof w:val="0"/>
                  <w:color w:val="000000" w:themeColor="text1"/>
                  <w:sz w:val="20"/>
                  <w:szCs w:val="20"/>
                </w:rPr>
              </m:ctrlPr>
            </m:sSubPr>
            <m:e>
              <m:r>
                <m:rPr>
                  <m:sty m:val="b"/>
                </m:rPr>
                <w:rPr>
                  <w:rFonts w:ascii="Cambria Math" w:hAnsi="Cambria Math"/>
                  <w:noProof w:val="0"/>
                  <w:color w:val="000000" w:themeColor="text1"/>
                  <w:sz w:val="20"/>
                  <w:szCs w:val="20"/>
                </w:rPr>
                <m:t>P</m:t>
              </m:r>
            </m:e>
            <m:sub>
              <m:r>
                <m:rPr>
                  <m:sty m:val="b"/>
                </m:rPr>
                <w:rPr>
                  <w:rFonts w:ascii="Cambria Math" w:hAnsi="Cambria Math"/>
                  <w:noProof w:val="0"/>
                  <w:color w:val="000000" w:themeColor="text1"/>
                  <w:sz w:val="20"/>
                  <w:szCs w:val="20"/>
                </w:rPr>
                <m:t>RP</m:t>
              </m:r>
            </m:sub>
          </m:sSub>
          <m:r>
            <m:rPr>
              <m:sty m:val="b"/>
            </m:rPr>
            <w:rPr>
              <w:rFonts w:ascii="Cambria Math" w:hAnsi="Cambria Math"/>
              <w:noProof w:val="0"/>
              <w:color w:val="000000" w:themeColor="text1"/>
              <w:sz w:val="20"/>
              <w:szCs w:val="20"/>
            </w:rPr>
            <m:t>=</m:t>
          </m:r>
          <m:f>
            <m:fPr>
              <m:ctrlPr>
                <w:rPr>
                  <w:rFonts w:ascii="Cambria Math" w:hAnsi="Cambria Math"/>
                  <w:iCs/>
                  <w:noProof w:val="0"/>
                  <w:color w:val="000000" w:themeColor="text1"/>
                  <w:sz w:val="20"/>
                  <w:szCs w:val="20"/>
                </w:rPr>
              </m:ctrlPr>
            </m:fPr>
            <m:num>
              <m:sSub>
                <m:sSubPr>
                  <m:ctrlPr>
                    <w:rPr>
                      <w:rFonts w:ascii="Cambria Math" w:hAnsi="Cambria Math"/>
                      <w:iCs/>
                      <w:noProof w:val="0"/>
                      <w:color w:val="000000" w:themeColor="text1"/>
                      <w:sz w:val="20"/>
                      <w:szCs w:val="20"/>
                    </w:rPr>
                  </m:ctrlPr>
                </m:sSubPr>
                <m:e>
                  <m:r>
                    <m:rPr>
                      <m:sty m:val="b"/>
                    </m:rPr>
                    <w:rPr>
                      <w:rFonts w:ascii="Cambria Math" w:hAnsi="Cambria Math"/>
                      <w:noProof w:val="0"/>
                      <w:color w:val="000000" w:themeColor="text1"/>
                      <w:sz w:val="20"/>
                      <w:szCs w:val="20"/>
                    </w:rPr>
                    <m:t>V</m:t>
                  </m:r>
                </m:e>
                <m:sub>
                  <m:r>
                    <m:rPr>
                      <m:sty m:val="b"/>
                    </m:rPr>
                    <w:rPr>
                      <w:rFonts w:ascii="Cambria Math" w:hAnsi="Cambria Math"/>
                      <w:noProof w:val="0"/>
                      <w:color w:val="000000" w:themeColor="text1"/>
                      <w:sz w:val="20"/>
                      <w:szCs w:val="20"/>
                    </w:rPr>
                    <m:t>L1k</m:t>
                  </m:r>
                </m:sub>
              </m:sSub>
            </m:num>
            <m:den>
              <m:sSub>
                <m:sSubPr>
                  <m:ctrlPr>
                    <w:rPr>
                      <w:rFonts w:ascii="Cambria Math" w:hAnsi="Cambria Math"/>
                      <w:iCs/>
                      <w:noProof w:val="0"/>
                      <w:color w:val="000000" w:themeColor="text1"/>
                      <w:sz w:val="20"/>
                      <w:szCs w:val="20"/>
                    </w:rPr>
                  </m:ctrlPr>
                </m:sSubPr>
                <m:e>
                  <m:r>
                    <m:rPr>
                      <m:sty m:val="b"/>
                    </m:rPr>
                    <w:rPr>
                      <w:rFonts w:ascii="Cambria Math" w:hAnsi="Cambria Math"/>
                      <w:noProof w:val="0"/>
                      <w:color w:val="000000" w:themeColor="text1"/>
                      <w:sz w:val="20"/>
                      <w:szCs w:val="20"/>
                    </w:rPr>
                    <m:t>V</m:t>
                  </m:r>
                </m:e>
                <m:sub>
                  <m:r>
                    <m:rPr>
                      <m:sty m:val="b"/>
                    </m:rPr>
                    <w:rPr>
                      <w:rFonts w:ascii="Cambria Math" w:hAnsi="Cambria Math"/>
                      <w:noProof w:val="0"/>
                      <w:color w:val="000000" w:themeColor="text1"/>
                      <w:sz w:val="20"/>
                      <w:szCs w:val="20"/>
                    </w:rPr>
                    <m:t>Lk</m:t>
                  </m:r>
                </m:sub>
              </m:sSub>
            </m:den>
          </m:f>
          <m:r>
            <m:rPr>
              <m:sty m:val="b"/>
            </m:rPr>
            <w:rPr>
              <w:rFonts w:ascii="Cambria Math" w:hAnsi="Cambria Math"/>
              <w:noProof w:val="0"/>
              <w:color w:val="000000" w:themeColor="text1"/>
              <w:sz w:val="20"/>
              <w:szCs w:val="20"/>
            </w:rPr>
            <m:t>×1,1</m:t>
          </m:r>
        </m:oMath>
      </m:oMathPara>
    </w:p>
    <w:p w14:paraId="34B2D786" w14:textId="625DBD25" w:rsidR="009706B2" w:rsidRPr="00196E01" w:rsidRDefault="00D566E1" w:rsidP="009706B2">
      <w:pPr>
        <w:rPr>
          <w:i/>
          <w:iCs/>
          <w:color w:val="000000" w:themeColor="text1"/>
        </w:rPr>
      </w:pPr>
      <w:r w:rsidRPr="00196E01">
        <w:rPr>
          <w:color w:val="000000" w:themeColor="text1"/>
        </w:rPr>
        <w:t>Sempre, ad esempio</w:t>
      </w:r>
      <w:r w:rsidR="009706B2" w:rsidRPr="00196E01">
        <w:rPr>
          <w:color w:val="000000" w:themeColor="text1"/>
        </w:rPr>
        <w:t xml:space="preserve">, nel caso in cui sia richiesto il comfort per le parti denominate </w:t>
      </w:r>
      <w:r w:rsidR="009706B2" w:rsidRPr="00196E01">
        <w:rPr>
          <w:b/>
          <w:color w:val="000000" w:themeColor="text1"/>
          <w:szCs w:val="20"/>
        </w:rPr>
        <w:t>V</w:t>
      </w:r>
      <w:r w:rsidR="009706B2" w:rsidRPr="00196E01">
        <w:rPr>
          <w:b/>
          <w:color w:val="000000" w:themeColor="text1"/>
          <w:szCs w:val="20"/>
          <w:vertAlign w:val="subscript"/>
        </w:rPr>
        <w:t>L1k</w:t>
      </w:r>
      <w:r w:rsidR="009706B2" w:rsidRPr="00196E01">
        <w:rPr>
          <w:b/>
          <w:color w:val="000000" w:themeColor="text1"/>
          <w:szCs w:val="20"/>
        </w:rPr>
        <w:t xml:space="preserve"> </w:t>
      </w:r>
      <w:r w:rsidR="009706B2" w:rsidRPr="00196E01">
        <w:rPr>
          <w:bCs/>
          <w:color w:val="000000" w:themeColor="text1"/>
          <w:szCs w:val="20"/>
        </w:rPr>
        <w:t xml:space="preserve">e </w:t>
      </w:r>
      <w:r w:rsidR="009706B2" w:rsidRPr="00196E01">
        <w:rPr>
          <w:b/>
          <w:color w:val="000000" w:themeColor="text1"/>
          <w:szCs w:val="20"/>
        </w:rPr>
        <w:t>V</w:t>
      </w:r>
      <w:r w:rsidR="009706B2" w:rsidRPr="00196E01">
        <w:rPr>
          <w:b/>
          <w:color w:val="000000" w:themeColor="text1"/>
          <w:szCs w:val="20"/>
          <w:vertAlign w:val="subscript"/>
        </w:rPr>
        <w:t>L3k</w:t>
      </w:r>
      <w:r w:rsidR="009706B2" w:rsidRPr="00196E01">
        <w:rPr>
          <w:b/>
          <w:color w:val="000000" w:themeColor="text1"/>
          <w:szCs w:val="20"/>
        </w:rPr>
        <w:t xml:space="preserve"> </w:t>
      </w:r>
      <w:r w:rsidR="009706B2" w:rsidRPr="00196E01">
        <w:rPr>
          <w:bCs/>
          <w:color w:val="000000" w:themeColor="text1"/>
          <w:szCs w:val="20"/>
        </w:rPr>
        <w:t>il parametro P</w:t>
      </w:r>
      <w:r w:rsidR="009706B2" w:rsidRPr="00196E01">
        <w:rPr>
          <w:bCs/>
          <w:color w:val="000000" w:themeColor="text1"/>
          <w:szCs w:val="20"/>
          <w:vertAlign w:val="subscript"/>
        </w:rPr>
        <w:t>RP</w:t>
      </w:r>
      <w:r w:rsidR="009706B2" w:rsidRPr="00196E01">
        <w:rPr>
          <w:bCs/>
          <w:color w:val="000000" w:themeColor="text1"/>
          <w:szCs w:val="20"/>
        </w:rPr>
        <w:t xml:space="preserve"> risulta essere pari a:</w:t>
      </w:r>
    </w:p>
    <w:p w14:paraId="4C0301BA" w14:textId="77777777" w:rsidR="009706B2" w:rsidRPr="00196E01" w:rsidRDefault="00000000" w:rsidP="009706B2">
      <w:pPr>
        <w:pStyle w:val="Maxformula"/>
        <w:rPr>
          <w:iCs/>
          <w:noProof w:val="0"/>
          <w:color w:val="000000" w:themeColor="text1"/>
          <w:sz w:val="20"/>
          <w:szCs w:val="20"/>
        </w:rPr>
      </w:pPr>
      <m:oMathPara>
        <m:oMath>
          <m:sSub>
            <m:sSubPr>
              <m:ctrlPr>
                <w:rPr>
                  <w:rFonts w:ascii="Cambria Math" w:hAnsi="Cambria Math"/>
                  <w:iCs/>
                  <w:noProof w:val="0"/>
                  <w:color w:val="000000" w:themeColor="text1"/>
                  <w:sz w:val="20"/>
                  <w:szCs w:val="20"/>
                </w:rPr>
              </m:ctrlPr>
            </m:sSubPr>
            <m:e>
              <m:r>
                <m:rPr>
                  <m:sty m:val="b"/>
                </m:rPr>
                <w:rPr>
                  <w:rFonts w:ascii="Cambria Math" w:hAnsi="Cambria Math"/>
                  <w:noProof w:val="0"/>
                  <w:color w:val="000000" w:themeColor="text1"/>
                  <w:sz w:val="20"/>
                  <w:szCs w:val="20"/>
                </w:rPr>
                <m:t>P</m:t>
              </m:r>
            </m:e>
            <m:sub>
              <m:r>
                <m:rPr>
                  <m:sty m:val="b"/>
                </m:rPr>
                <w:rPr>
                  <w:rFonts w:ascii="Cambria Math" w:hAnsi="Cambria Math"/>
                  <w:noProof w:val="0"/>
                  <w:color w:val="000000" w:themeColor="text1"/>
                  <w:sz w:val="20"/>
                  <w:szCs w:val="20"/>
                </w:rPr>
                <m:t>RP</m:t>
              </m:r>
            </m:sub>
          </m:sSub>
          <m:r>
            <m:rPr>
              <m:sty m:val="b"/>
            </m:rPr>
            <w:rPr>
              <w:rFonts w:ascii="Cambria Math" w:hAnsi="Cambria Math"/>
              <w:noProof w:val="0"/>
              <w:color w:val="000000" w:themeColor="text1"/>
              <w:sz w:val="20"/>
              <w:szCs w:val="20"/>
            </w:rPr>
            <m:t>=</m:t>
          </m:r>
          <m:f>
            <m:fPr>
              <m:ctrlPr>
                <w:rPr>
                  <w:rFonts w:ascii="Cambria Math" w:hAnsi="Cambria Math"/>
                  <w:iCs/>
                  <w:noProof w:val="0"/>
                  <w:color w:val="000000" w:themeColor="text1"/>
                  <w:sz w:val="20"/>
                  <w:szCs w:val="20"/>
                </w:rPr>
              </m:ctrlPr>
            </m:fPr>
            <m:num>
              <m:sSub>
                <m:sSubPr>
                  <m:ctrlPr>
                    <w:rPr>
                      <w:rFonts w:ascii="Cambria Math" w:hAnsi="Cambria Math"/>
                      <w:iCs/>
                      <w:noProof w:val="0"/>
                      <w:color w:val="000000" w:themeColor="text1"/>
                      <w:sz w:val="20"/>
                      <w:szCs w:val="20"/>
                    </w:rPr>
                  </m:ctrlPr>
                </m:sSubPr>
                <m:e>
                  <m:r>
                    <m:rPr>
                      <m:sty m:val="b"/>
                    </m:rPr>
                    <w:rPr>
                      <w:rFonts w:ascii="Cambria Math" w:hAnsi="Cambria Math"/>
                      <w:noProof w:val="0"/>
                      <w:color w:val="000000" w:themeColor="text1"/>
                      <w:sz w:val="20"/>
                      <w:szCs w:val="20"/>
                    </w:rPr>
                    <m:t>V</m:t>
                  </m:r>
                </m:e>
                <m:sub>
                  <m:r>
                    <m:rPr>
                      <m:sty m:val="b"/>
                    </m:rPr>
                    <w:rPr>
                      <w:rFonts w:ascii="Cambria Math" w:hAnsi="Cambria Math"/>
                      <w:noProof w:val="0"/>
                      <w:color w:val="000000" w:themeColor="text1"/>
                      <w:sz w:val="20"/>
                      <w:szCs w:val="20"/>
                    </w:rPr>
                    <m:t>L1k</m:t>
                  </m:r>
                </m:sub>
              </m:sSub>
              <m:r>
                <m:rPr>
                  <m:sty m:val="bi"/>
                </m:rPr>
                <w:rPr>
                  <w:rFonts w:ascii="Cambria Math" w:hAnsi="Cambria Math"/>
                  <w:noProof w:val="0"/>
                  <w:color w:val="000000" w:themeColor="text1"/>
                  <w:sz w:val="20"/>
                  <w:szCs w:val="20"/>
                </w:rPr>
                <m:t xml:space="preserve">+ </m:t>
              </m:r>
              <m:sSub>
                <m:sSubPr>
                  <m:ctrlPr>
                    <w:rPr>
                      <w:rFonts w:ascii="Cambria Math" w:hAnsi="Cambria Math"/>
                      <w:iCs/>
                      <w:noProof w:val="0"/>
                      <w:color w:val="000000" w:themeColor="text1"/>
                      <w:sz w:val="20"/>
                      <w:szCs w:val="20"/>
                    </w:rPr>
                  </m:ctrlPr>
                </m:sSubPr>
                <m:e>
                  <m:r>
                    <m:rPr>
                      <m:sty m:val="b"/>
                    </m:rPr>
                    <w:rPr>
                      <w:rFonts w:ascii="Cambria Math" w:hAnsi="Cambria Math"/>
                      <w:noProof w:val="0"/>
                      <w:color w:val="000000" w:themeColor="text1"/>
                      <w:sz w:val="20"/>
                      <w:szCs w:val="20"/>
                    </w:rPr>
                    <m:t>V</m:t>
                  </m:r>
                </m:e>
                <m:sub>
                  <m:r>
                    <m:rPr>
                      <m:sty m:val="b"/>
                    </m:rPr>
                    <w:rPr>
                      <w:rFonts w:ascii="Cambria Math" w:hAnsi="Cambria Math"/>
                      <w:noProof w:val="0"/>
                      <w:color w:val="000000" w:themeColor="text1"/>
                      <w:sz w:val="20"/>
                      <w:szCs w:val="20"/>
                    </w:rPr>
                    <m:t>L3k</m:t>
                  </m:r>
                </m:sub>
              </m:sSub>
            </m:num>
            <m:den>
              <m:sSub>
                <m:sSubPr>
                  <m:ctrlPr>
                    <w:rPr>
                      <w:rFonts w:ascii="Cambria Math" w:hAnsi="Cambria Math"/>
                      <w:iCs/>
                      <w:noProof w:val="0"/>
                      <w:color w:val="000000" w:themeColor="text1"/>
                      <w:sz w:val="20"/>
                      <w:szCs w:val="20"/>
                    </w:rPr>
                  </m:ctrlPr>
                </m:sSubPr>
                <m:e>
                  <m:r>
                    <m:rPr>
                      <m:sty m:val="b"/>
                    </m:rPr>
                    <w:rPr>
                      <w:rFonts w:ascii="Cambria Math" w:hAnsi="Cambria Math"/>
                      <w:noProof w:val="0"/>
                      <w:color w:val="000000" w:themeColor="text1"/>
                      <w:sz w:val="20"/>
                      <w:szCs w:val="20"/>
                    </w:rPr>
                    <m:t>V</m:t>
                  </m:r>
                </m:e>
                <m:sub>
                  <m:r>
                    <m:rPr>
                      <m:sty m:val="b"/>
                    </m:rPr>
                    <w:rPr>
                      <w:rFonts w:ascii="Cambria Math" w:hAnsi="Cambria Math"/>
                      <w:noProof w:val="0"/>
                      <w:color w:val="000000" w:themeColor="text1"/>
                      <w:sz w:val="20"/>
                      <w:szCs w:val="20"/>
                    </w:rPr>
                    <m:t>Lk</m:t>
                  </m:r>
                </m:sub>
              </m:sSub>
            </m:den>
          </m:f>
          <m:r>
            <m:rPr>
              <m:sty m:val="b"/>
            </m:rPr>
            <w:rPr>
              <w:rFonts w:ascii="Cambria Math" w:hAnsi="Cambria Math"/>
              <w:noProof w:val="0"/>
              <w:color w:val="000000" w:themeColor="text1"/>
              <w:sz w:val="20"/>
              <w:szCs w:val="20"/>
            </w:rPr>
            <m:t>×1,1</m:t>
          </m:r>
        </m:oMath>
      </m:oMathPara>
    </w:p>
    <w:p w14:paraId="2A661271" w14:textId="77777777" w:rsidR="009706B2" w:rsidRPr="00196E01" w:rsidRDefault="009706B2" w:rsidP="009706B2">
      <w:pPr>
        <w:rPr>
          <w:i/>
          <w:iCs/>
          <w:color w:val="000000" w:themeColor="text1"/>
        </w:rPr>
      </w:pPr>
      <w:r w:rsidRPr="00196E01">
        <w:rPr>
          <w:color w:val="000000" w:themeColor="text1"/>
        </w:rPr>
        <w:t>Nel caso in cui “</w:t>
      </w:r>
      <w:r w:rsidRPr="00196E01">
        <w:rPr>
          <w:b/>
          <w:color w:val="000000" w:themeColor="text1"/>
          <w:szCs w:val="20"/>
        </w:rPr>
        <w:t>P</w:t>
      </w:r>
      <w:r w:rsidRPr="00196E01">
        <w:rPr>
          <w:b/>
          <w:color w:val="000000" w:themeColor="text1"/>
          <w:szCs w:val="20"/>
          <w:vertAlign w:val="subscript"/>
        </w:rPr>
        <w:t>RP</w:t>
      </w:r>
      <w:r w:rsidRPr="00196E01">
        <w:rPr>
          <w:bCs/>
          <w:color w:val="000000" w:themeColor="text1"/>
          <w:szCs w:val="20"/>
        </w:rPr>
        <w:t>”</w:t>
      </w:r>
      <w:r w:rsidRPr="00196E01">
        <w:rPr>
          <w:color w:val="000000" w:themeColor="text1"/>
        </w:rPr>
        <w:t xml:space="preserve"> risulti maggiore di 1 si prende per definizione il valore massimo pari a 1.</w:t>
      </w:r>
    </w:p>
    <w:p w14:paraId="74A3FA64" w14:textId="49839976" w:rsidR="00180911" w:rsidRPr="00196E01" w:rsidRDefault="009D07F2" w:rsidP="003815B1">
      <w:pPr>
        <w:rPr>
          <w:color w:val="000000" w:themeColor="text1"/>
        </w:rPr>
      </w:pPr>
      <w:r w:rsidRPr="00196E01">
        <w:rPr>
          <w:color w:val="000000" w:themeColor="text1"/>
        </w:rPr>
        <w:t>Si precisa che nei casi in cui l’edificio parte dell’OPF sia soggetto a un cambio di destinazione d’uso</w:t>
      </w:r>
      <w:r w:rsidR="00D33C68" w:rsidRPr="00196E01">
        <w:rPr>
          <w:color w:val="000000" w:themeColor="text1"/>
        </w:rPr>
        <w:t>, tale cambio non comporta una variazione del fabbisogno a meno che ad esso sia associat</w:t>
      </w:r>
      <w:r w:rsidR="00CE4C06" w:rsidRPr="00196E01">
        <w:rPr>
          <w:color w:val="000000" w:themeColor="text1"/>
        </w:rPr>
        <w:t xml:space="preserve">a una variazione di ore di comfort richieste che </w:t>
      </w:r>
      <w:r w:rsidR="00E00DB9" w:rsidRPr="00196E01">
        <w:rPr>
          <w:color w:val="000000" w:themeColor="text1"/>
        </w:rPr>
        <w:t>comporterà una variazione valutata con le metodologie sopra indicate (variazione per ore di comfort).</w:t>
      </w:r>
      <w:r w:rsidR="00D33C68" w:rsidRPr="00196E01">
        <w:rPr>
          <w:color w:val="000000" w:themeColor="text1"/>
        </w:rPr>
        <w:t xml:space="preserve"> </w:t>
      </w:r>
    </w:p>
    <w:p w14:paraId="4D6BC6F5" w14:textId="77777777" w:rsidR="003D0377" w:rsidRPr="00196E01" w:rsidRDefault="003D0377" w:rsidP="003D0377">
      <w:pPr>
        <w:rPr>
          <w:color w:val="000000" w:themeColor="text1"/>
          <w:u w:val="single"/>
        </w:rPr>
      </w:pPr>
    </w:p>
    <w:p w14:paraId="08808725" w14:textId="3583A209" w:rsidR="003D0377" w:rsidRPr="00196E01" w:rsidRDefault="003D0377" w:rsidP="003D0377">
      <w:pPr>
        <w:rPr>
          <w:color w:val="000000" w:themeColor="text1"/>
          <w:u w:val="single"/>
        </w:rPr>
      </w:pPr>
      <w:r w:rsidRPr="00196E01">
        <w:rPr>
          <w:color w:val="000000" w:themeColor="text1"/>
          <w:u w:val="single"/>
        </w:rPr>
        <w:t xml:space="preserve">Definizione della variazione per anno parziale </w:t>
      </w:r>
      <w:r w:rsidRPr="00196E01">
        <w:rPr>
          <w:rFonts w:cs="Arial"/>
          <w:color w:val="000000" w:themeColor="text1"/>
          <w:u w:val="single"/>
        </w:rPr>
        <w:t>Δ</w:t>
      </w:r>
      <w:r w:rsidRPr="00196E01">
        <w:rPr>
          <w:color w:val="000000" w:themeColor="text1"/>
          <w:u w:val="single"/>
        </w:rPr>
        <w:t>J</w:t>
      </w:r>
      <w:r w:rsidRPr="00196E01">
        <w:rPr>
          <w:color w:val="000000" w:themeColor="text1"/>
          <w:u w:val="single"/>
          <w:vertAlign w:val="subscript"/>
        </w:rPr>
        <w:t>ORE,0</w:t>
      </w:r>
      <w:r w:rsidR="009E6C04" w:rsidRPr="00196E01">
        <w:rPr>
          <w:color w:val="000000" w:themeColor="text1"/>
          <w:u w:val="single"/>
          <w:vertAlign w:val="subscript"/>
        </w:rPr>
        <w:t>k</w:t>
      </w:r>
    </w:p>
    <w:p w14:paraId="45CD4D24" w14:textId="6A43380B" w:rsidR="003D0377" w:rsidRPr="00196E01" w:rsidRDefault="003D0377" w:rsidP="003D0377">
      <w:pPr>
        <w:rPr>
          <w:color w:val="000000" w:themeColor="text1"/>
        </w:rPr>
      </w:pPr>
      <w:r w:rsidRPr="00196E01">
        <w:rPr>
          <w:color w:val="000000" w:themeColor="text1"/>
        </w:rPr>
        <w:t xml:space="preserve">La Variazione del fabbisogno energetico per ore di comfort per l’anno parziale </w:t>
      </w:r>
      <w:r w:rsidR="00394184" w:rsidRPr="00196E01">
        <w:rPr>
          <w:color w:val="000000" w:themeColor="text1"/>
        </w:rPr>
        <w:t xml:space="preserve">iniziale </w:t>
      </w:r>
      <w:r w:rsidRPr="00196E01">
        <w:rPr>
          <w:color w:val="000000" w:themeColor="text1"/>
        </w:rPr>
        <w:t>si calcola con le medesime modalità della precedente Variazione per ore di comfort dove però le ORE si riferiscono alla stagione parziale. Conseguentemente:</w:t>
      </w:r>
    </w:p>
    <w:p w14:paraId="7015287B" w14:textId="40CF9A3B" w:rsidR="003D0377" w:rsidRPr="00196E01" w:rsidRDefault="003A68EB" w:rsidP="003D0377">
      <w:pPr>
        <w:pStyle w:val="Maxformula"/>
        <w:rPr>
          <w:iCs/>
          <w:noProof w:val="0"/>
          <w:color w:val="000000" w:themeColor="text1"/>
          <w:sz w:val="20"/>
          <w:szCs w:val="20"/>
        </w:rPr>
      </w:pPr>
      <m:oMathPara>
        <m:oMath>
          <m:r>
            <m:rPr>
              <m:sty m:val="b"/>
            </m:rPr>
            <w:rPr>
              <w:rFonts w:ascii="Cambria Math" w:hAnsi="Cambria Math"/>
              <w:noProof w:val="0"/>
              <w:color w:val="000000" w:themeColor="text1"/>
              <w:sz w:val="20"/>
              <w:szCs w:val="20"/>
            </w:rPr>
            <m:t>∆</m:t>
          </m:r>
          <m:sSub>
            <m:sSubPr>
              <m:ctrlPr>
                <w:rPr>
                  <w:rFonts w:ascii="Cambria Math" w:hAnsi="Cambria Math"/>
                  <w:iCs/>
                  <w:noProof w:val="0"/>
                  <w:color w:val="000000" w:themeColor="text1"/>
                  <w:sz w:val="20"/>
                  <w:szCs w:val="20"/>
                </w:rPr>
              </m:ctrlPr>
            </m:sSubPr>
            <m:e>
              <m:r>
                <m:rPr>
                  <m:sty m:val="b"/>
                </m:rPr>
                <w:rPr>
                  <w:rFonts w:ascii="Cambria Math" w:hAnsi="Cambria Math"/>
                  <w:noProof w:val="0"/>
                  <w:color w:val="000000" w:themeColor="text1"/>
                  <w:sz w:val="20"/>
                  <w:szCs w:val="20"/>
                </w:rPr>
                <m:t>J</m:t>
              </m:r>
            </m:e>
            <m:sub>
              <m:r>
                <m:rPr>
                  <m:sty m:val="b"/>
                </m:rPr>
                <w:rPr>
                  <w:rFonts w:ascii="Cambria Math" w:hAnsi="Cambria Math"/>
                  <w:noProof w:val="0"/>
                  <w:color w:val="000000" w:themeColor="text1"/>
                  <w:sz w:val="20"/>
                  <w:szCs w:val="20"/>
                </w:rPr>
                <m:t>ORE,0k</m:t>
              </m:r>
            </m:sub>
          </m:sSub>
          <m:r>
            <m:rPr>
              <m:sty m:val="b"/>
            </m:rPr>
            <w:rPr>
              <w:rFonts w:ascii="Cambria Math" w:hAnsi="Cambria Math"/>
              <w:noProof w:val="0"/>
              <w:color w:val="000000" w:themeColor="text1"/>
              <w:sz w:val="20"/>
              <w:szCs w:val="20"/>
            </w:rPr>
            <m:t>=</m:t>
          </m:r>
          <m:sSub>
            <m:sSubPr>
              <m:ctrlPr>
                <w:rPr>
                  <w:rFonts w:ascii="Cambria Math" w:hAnsi="Cambria Math"/>
                  <w:iCs/>
                  <w:noProof w:val="0"/>
                  <w:color w:val="000000" w:themeColor="text1"/>
                  <w:sz w:val="20"/>
                  <w:szCs w:val="20"/>
                </w:rPr>
              </m:ctrlPr>
            </m:sSubPr>
            <m:e>
              <m:r>
                <m:rPr>
                  <m:sty m:val="b"/>
                </m:rPr>
                <w:rPr>
                  <w:rFonts w:ascii="Cambria Math" w:hAnsi="Cambria Math"/>
                  <w:noProof w:val="0"/>
                  <w:color w:val="000000" w:themeColor="text1"/>
                  <w:sz w:val="20"/>
                  <w:szCs w:val="20"/>
                </w:rPr>
                <m:t>J</m:t>
              </m:r>
            </m:e>
            <m:sub>
              <m:r>
                <m:rPr>
                  <m:sty m:val="b"/>
                </m:rPr>
                <w:rPr>
                  <w:rFonts w:ascii="Cambria Math" w:hAnsi="Cambria Math"/>
                  <w:noProof w:val="0"/>
                  <w:color w:val="000000" w:themeColor="text1"/>
                  <w:sz w:val="20"/>
                  <w:szCs w:val="20"/>
                </w:rPr>
                <m:t>P0ST,k</m:t>
              </m:r>
            </m:sub>
          </m:sSub>
          <m:r>
            <m:rPr>
              <m:sty m:val="b"/>
            </m:rPr>
            <w:rPr>
              <w:rFonts w:ascii="Cambria Math" w:hAnsi="Cambria Math"/>
              <w:noProof w:val="0"/>
              <w:color w:val="000000" w:themeColor="text1"/>
              <w:sz w:val="20"/>
              <w:szCs w:val="20"/>
            </w:rPr>
            <m:t>×</m:t>
          </m:r>
          <m:d>
            <m:dPr>
              <m:ctrlPr>
                <w:rPr>
                  <w:rFonts w:ascii="Cambria Math" w:hAnsi="Cambria Math"/>
                  <w:iCs/>
                  <w:noProof w:val="0"/>
                  <w:color w:val="000000" w:themeColor="text1"/>
                  <w:sz w:val="20"/>
                  <w:szCs w:val="20"/>
                </w:rPr>
              </m:ctrlPr>
            </m:dPr>
            <m:e>
              <m:f>
                <m:fPr>
                  <m:ctrlPr>
                    <w:rPr>
                      <w:rFonts w:ascii="Cambria Math" w:hAnsi="Cambria Math"/>
                      <w:iCs/>
                      <w:noProof w:val="0"/>
                      <w:color w:val="000000" w:themeColor="text1"/>
                      <w:sz w:val="20"/>
                      <w:szCs w:val="20"/>
                    </w:rPr>
                  </m:ctrlPr>
                </m:fPr>
                <m:num>
                  <m:sSub>
                    <m:sSubPr>
                      <m:ctrlPr>
                        <w:rPr>
                          <w:rFonts w:ascii="Cambria Math" w:hAnsi="Cambria Math"/>
                          <w:iCs/>
                          <w:noProof w:val="0"/>
                          <w:color w:val="000000" w:themeColor="text1"/>
                          <w:sz w:val="20"/>
                          <w:szCs w:val="20"/>
                        </w:rPr>
                      </m:ctrlPr>
                    </m:sSubPr>
                    <m:e>
                      <m:r>
                        <m:rPr>
                          <m:sty m:val="b"/>
                        </m:rPr>
                        <w:rPr>
                          <w:rFonts w:ascii="Cambria Math" w:hAnsi="Cambria Math"/>
                          <w:noProof w:val="0"/>
                          <w:color w:val="000000" w:themeColor="text1"/>
                          <w:sz w:val="20"/>
                          <w:szCs w:val="20"/>
                        </w:rPr>
                        <m:t>ORE</m:t>
                      </m:r>
                    </m:e>
                    <m:sub>
                      <m:r>
                        <m:rPr>
                          <m:sty m:val="b"/>
                        </m:rPr>
                        <w:rPr>
                          <w:rFonts w:ascii="Cambria Math" w:hAnsi="Cambria Math"/>
                          <w:noProof w:val="0"/>
                          <w:color w:val="000000" w:themeColor="text1"/>
                          <w:sz w:val="20"/>
                          <w:szCs w:val="20"/>
                        </w:rPr>
                        <m:t>R,0</m:t>
                      </m:r>
                    </m:sub>
                  </m:sSub>
                </m:num>
                <m:den>
                  <m:sSub>
                    <m:sSubPr>
                      <m:ctrlPr>
                        <w:rPr>
                          <w:rFonts w:ascii="Cambria Math" w:hAnsi="Cambria Math"/>
                          <w:iCs/>
                          <w:noProof w:val="0"/>
                          <w:color w:val="000000" w:themeColor="text1"/>
                          <w:sz w:val="20"/>
                          <w:szCs w:val="20"/>
                        </w:rPr>
                      </m:ctrlPr>
                    </m:sSubPr>
                    <m:e>
                      <m:r>
                        <m:rPr>
                          <m:sty m:val="b"/>
                        </m:rPr>
                        <w:rPr>
                          <w:rFonts w:ascii="Cambria Math" w:hAnsi="Cambria Math"/>
                          <w:noProof w:val="0"/>
                          <w:color w:val="000000" w:themeColor="text1"/>
                          <w:sz w:val="20"/>
                          <w:szCs w:val="20"/>
                        </w:rPr>
                        <m:t>ORE</m:t>
                      </m:r>
                    </m:e>
                    <m:sub>
                      <m:r>
                        <m:rPr>
                          <m:sty m:val="b"/>
                        </m:rPr>
                        <w:rPr>
                          <w:rFonts w:ascii="Cambria Math" w:hAnsi="Cambria Math"/>
                          <w:noProof w:val="0"/>
                          <w:color w:val="000000" w:themeColor="text1"/>
                          <w:sz w:val="20"/>
                          <w:szCs w:val="20"/>
                        </w:rPr>
                        <m:t>PTE,0</m:t>
                      </m:r>
                    </m:sub>
                  </m:sSub>
                </m:den>
              </m:f>
              <m:r>
                <m:rPr>
                  <m:sty m:val="b"/>
                </m:rPr>
                <w:rPr>
                  <w:rFonts w:ascii="Cambria Math" w:hAnsi="Cambria Math"/>
                  <w:noProof w:val="0"/>
                  <w:color w:val="000000" w:themeColor="text1"/>
                  <w:sz w:val="20"/>
                  <w:szCs w:val="20"/>
                </w:rPr>
                <m:t>-1</m:t>
              </m:r>
            </m:e>
          </m:d>
        </m:oMath>
      </m:oMathPara>
    </w:p>
    <w:p w14:paraId="76BEDEAE" w14:textId="77777777" w:rsidR="003D0377" w:rsidRPr="00196E01" w:rsidRDefault="003D0377" w:rsidP="003D0377">
      <w:pPr>
        <w:rPr>
          <w:color w:val="000000" w:themeColor="text1"/>
        </w:rPr>
      </w:pPr>
      <w:r w:rsidRPr="00196E01">
        <w:rPr>
          <w:color w:val="000000" w:themeColor="text1"/>
        </w:rPr>
        <w:t>Dove:</w:t>
      </w:r>
    </w:p>
    <w:p w14:paraId="1371BDE9" w14:textId="77777777" w:rsidR="003D0377" w:rsidRPr="00196E01" w:rsidRDefault="003D0377" w:rsidP="003D0377">
      <w:pPr>
        <w:rPr>
          <w:color w:val="000000" w:themeColor="text1"/>
        </w:rPr>
      </w:pPr>
      <w:r w:rsidRPr="00196E01">
        <w:rPr>
          <w:iCs/>
          <w:color w:val="000000" w:themeColor="text1"/>
        </w:rPr>
        <w:t>ORE</w:t>
      </w:r>
      <w:r w:rsidRPr="00196E01">
        <w:rPr>
          <w:iCs/>
          <w:color w:val="000000" w:themeColor="text1"/>
          <w:vertAlign w:val="subscript"/>
        </w:rPr>
        <w:t>R0</w:t>
      </w:r>
      <w:r w:rsidRPr="00196E01">
        <w:rPr>
          <w:iCs/>
          <w:color w:val="000000" w:themeColor="text1"/>
        </w:rPr>
        <w:t xml:space="preserve"> è il valore delle </w:t>
      </w:r>
      <w:r w:rsidRPr="00196E01">
        <w:rPr>
          <w:color w:val="000000" w:themeColor="text1"/>
        </w:rPr>
        <w:t>ore di Riscaldamento Equivalenti Reali della stagione parziale valutate con le modalità sopra indicate;</w:t>
      </w:r>
    </w:p>
    <w:p w14:paraId="0D8F6180" w14:textId="77777777" w:rsidR="003D0377" w:rsidRPr="00196E01" w:rsidRDefault="003D0377" w:rsidP="003D0377">
      <w:pPr>
        <w:rPr>
          <w:color w:val="000000" w:themeColor="text1"/>
        </w:rPr>
      </w:pPr>
      <w:r w:rsidRPr="00196E01">
        <w:rPr>
          <w:iCs/>
          <w:color w:val="000000" w:themeColor="text1"/>
        </w:rPr>
        <w:t>ORE</w:t>
      </w:r>
      <w:r w:rsidRPr="00196E01">
        <w:rPr>
          <w:iCs/>
          <w:color w:val="000000" w:themeColor="text1"/>
          <w:vertAlign w:val="subscript"/>
        </w:rPr>
        <w:t>PTE,0</w:t>
      </w:r>
      <w:r w:rsidRPr="00196E01">
        <w:rPr>
          <w:iCs/>
          <w:color w:val="000000" w:themeColor="text1"/>
        </w:rPr>
        <w:t xml:space="preserve"> è il valore delle </w:t>
      </w:r>
      <w:r w:rsidRPr="00196E01">
        <w:rPr>
          <w:color w:val="000000" w:themeColor="text1"/>
        </w:rPr>
        <w:t>ore di comfort indicate nel PTE relative all’anno parziale e perciò valutate prevedendo le richieste di comfort solo per il periodo indicato.</w:t>
      </w:r>
    </w:p>
    <w:p w14:paraId="509C1469" w14:textId="77777777" w:rsidR="003D0377" w:rsidRPr="00196E01" w:rsidRDefault="003D0377" w:rsidP="003D0377">
      <w:pPr>
        <w:rPr>
          <w:color w:val="000000" w:themeColor="text1"/>
        </w:rPr>
      </w:pPr>
    </w:p>
    <w:p w14:paraId="0EC7E0BB" w14:textId="039DEDD9" w:rsidR="003D0377" w:rsidRPr="00196E01" w:rsidRDefault="003D0377" w:rsidP="003D0377">
      <w:pPr>
        <w:rPr>
          <w:i/>
          <w:iCs/>
          <w:color w:val="000000" w:themeColor="text1"/>
        </w:rPr>
      </w:pPr>
      <w:r w:rsidRPr="00196E01">
        <w:rPr>
          <w:i/>
          <w:iCs/>
          <w:color w:val="000000" w:themeColor="text1"/>
        </w:rPr>
        <w:t>Esempio: l’attivazione del servizio avviene</w:t>
      </w:r>
      <w:r w:rsidR="007A6FA8" w:rsidRPr="00196E01">
        <w:rPr>
          <w:i/>
          <w:iCs/>
          <w:color w:val="000000" w:themeColor="text1"/>
        </w:rPr>
        <w:t xml:space="preserve"> il 02 Dicembre (lunedì)</w:t>
      </w:r>
      <w:r w:rsidRPr="00196E01">
        <w:rPr>
          <w:i/>
          <w:iCs/>
          <w:color w:val="000000" w:themeColor="text1"/>
        </w:rPr>
        <w:t>, per un edificio in zona E e per un anno in cui il 1</w:t>
      </w:r>
      <w:r w:rsidR="00606FCF" w:rsidRPr="00196E01">
        <w:rPr>
          <w:i/>
          <w:iCs/>
          <w:color w:val="000000" w:themeColor="text1"/>
        </w:rPr>
        <w:t>5</w:t>
      </w:r>
      <w:r w:rsidRPr="00196E01">
        <w:rPr>
          <w:i/>
          <w:iCs/>
          <w:color w:val="000000" w:themeColor="text1"/>
        </w:rPr>
        <w:t xml:space="preserve"> ottobre è un lunedì. L’Amministrazione contraente richiede il comfort </w:t>
      </w:r>
      <w:r w:rsidR="00606FCF" w:rsidRPr="00196E01">
        <w:rPr>
          <w:i/>
          <w:iCs/>
          <w:color w:val="000000" w:themeColor="text1"/>
        </w:rPr>
        <w:t>nell’</w:t>
      </w:r>
      <w:r w:rsidRPr="00196E01">
        <w:rPr>
          <w:i/>
          <w:iCs/>
          <w:color w:val="000000" w:themeColor="text1"/>
        </w:rPr>
        <w:t>edificio dalle ore 7.30 alle 16.30 dal lunedì al venerdì e dalle 8.00 alle 13.00 il sabato</w:t>
      </w:r>
      <w:r w:rsidR="00606FCF" w:rsidRPr="00196E01">
        <w:rPr>
          <w:i/>
          <w:iCs/>
          <w:color w:val="000000" w:themeColor="text1"/>
        </w:rPr>
        <w:t>,</w:t>
      </w:r>
      <w:r w:rsidRPr="00196E01">
        <w:rPr>
          <w:i/>
          <w:iCs/>
          <w:color w:val="000000" w:themeColor="text1"/>
        </w:rPr>
        <w:t xml:space="preserve"> per complessive 50 ore settimanali. Le ORE</w:t>
      </w:r>
      <w:r w:rsidRPr="00196E01">
        <w:rPr>
          <w:i/>
          <w:iCs/>
          <w:color w:val="000000" w:themeColor="text1"/>
          <w:vertAlign w:val="subscript"/>
        </w:rPr>
        <w:t>PTE,0</w:t>
      </w:r>
      <w:r w:rsidRPr="00196E01">
        <w:rPr>
          <w:i/>
          <w:iCs/>
          <w:color w:val="000000" w:themeColor="text1"/>
        </w:rPr>
        <w:t xml:space="preserve"> indicate nel PTE dovranno essere le ore richieste settimanalmente (50) per il numero di settimane in cui il servizio è attivato (19). Per complessive 950 ORE.</w:t>
      </w:r>
    </w:p>
    <w:p w14:paraId="44FCE658" w14:textId="77777777" w:rsidR="0018534A" w:rsidRPr="00196E01" w:rsidRDefault="0018534A" w:rsidP="003815B1">
      <w:pPr>
        <w:rPr>
          <w:color w:val="000000" w:themeColor="text1"/>
        </w:rPr>
      </w:pPr>
    </w:p>
    <w:p w14:paraId="0069FB43" w14:textId="10FE5487" w:rsidR="003815B1" w:rsidRPr="00196E01" w:rsidRDefault="003815B1" w:rsidP="0018534A">
      <w:pPr>
        <w:pStyle w:val="Titolo3"/>
        <w:rPr>
          <w:color w:val="000000" w:themeColor="text1"/>
        </w:rPr>
      </w:pPr>
      <w:bookmarkStart w:id="33" w:name="_Toc213674500"/>
      <w:r w:rsidRPr="00196E01">
        <w:rPr>
          <w:color w:val="000000" w:themeColor="text1"/>
        </w:rPr>
        <w:lastRenderedPageBreak/>
        <w:t xml:space="preserve">Variazione del </w:t>
      </w:r>
      <w:r w:rsidR="0005630C" w:rsidRPr="00196E01">
        <w:rPr>
          <w:color w:val="000000" w:themeColor="text1"/>
        </w:rPr>
        <w:t>fabbisogno</w:t>
      </w:r>
      <w:r w:rsidRPr="00196E01">
        <w:rPr>
          <w:color w:val="000000" w:themeColor="text1"/>
        </w:rPr>
        <w:t xml:space="preserve"> energetico per stagionalità (</w:t>
      </w:r>
      <w:r w:rsidRPr="00196E01">
        <w:rPr>
          <w:color w:val="000000" w:themeColor="text1"/>
          <w:szCs w:val="20"/>
        </w:rPr>
        <w:t>Δ</w:t>
      </w:r>
      <w:r w:rsidRPr="00196E01">
        <w:rPr>
          <w:color w:val="000000" w:themeColor="text1"/>
        </w:rPr>
        <w:t>J</w:t>
      </w:r>
      <w:r w:rsidRPr="00196E01">
        <w:rPr>
          <w:color w:val="000000" w:themeColor="text1"/>
          <w:sz w:val="24"/>
          <w:vertAlign w:val="subscript"/>
        </w:rPr>
        <w:t>ST,k</w:t>
      </w:r>
      <w:r w:rsidRPr="00196E01">
        <w:rPr>
          <w:color w:val="000000" w:themeColor="text1"/>
        </w:rPr>
        <w:t>)</w:t>
      </w:r>
      <w:bookmarkEnd w:id="33"/>
    </w:p>
    <w:p w14:paraId="6908FF74" w14:textId="28CF0C90" w:rsidR="00406A4E" w:rsidRPr="00196E01" w:rsidRDefault="00BA0648" w:rsidP="00BA0648">
      <w:pPr>
        <w:rPr>
          <w:i/>
          <w:iCs/>
          <w:color w:val="000000" w:themeColor="text1"/>
          <w:u w:val="single"/>
        </w:rPr>
      </w:pPr>
      <w:r w:rsidRPr="00196E01">
        <w:rPr>
          <w:i/>
          <w:iCs/>
          <w:color w:val="000000" w:themeColor="text1"/>
          <w:u w:val="single"/>
        </w:rPr>
        <w:t xml:space="preserve">a) </w:t>
      </w:r>
      <w:r w:rsidR="00406A4E" w:rsidRPr="00196E01">
        <w:rPr>
          <w:i/>
          <w:iCs/>
          <w:color w:val="000000" w:themeColor="text1"/>
          <w:u w:val="single"/>
        </w:rPr>
        <w:t>Durata base della stagione di riscaldamento (ai sensi del D.P.R. 26/08/93 n. 412 e s.m.i.)</w:t>
      </w:r>
    </w:p>
    <w:p w14:paraId="193CEA99" w14:textId="77777777" w:rsidR="00406A4E" w:rsidRPr="00196E01" w:rsidRDefault="00406A4E" w:rsidP="00406A4E">
      <w:pPr>
        <w:rPr>
          <w:i/>
          <w:iCs/>
          <w:color w:val="000000" w:themeColor="text1"/>
        </w:rPr>
      </w:pPr>
      <w:r w:rsidRPr="00196E01">
        <w:rPr>
          <w:color w:val="000000" w:themeColor="text1"/>
        </w:rPr>
        <w:t>Per ogni n-esima stagione di riscaldamento, la data di prima accensione e di ultimo spegnimento degli Impianti per la Climatizzazione Invernale devono rispettare i limiti prescritti dalla normativa in materia e specificatamente dall’Art. 9 (comma 2) e dall’Art. 2 (comma 1) del D.P.R. 26/08/93 n. 412 e s.m.i.</w:t>
      </w:r>
    </w:p>
    <w:p w14:paraId="5100A0CF" w14:textId="77777777" w:rsidR="00406A4E" w:rsidRPr="00196E01" w:rsidRDefault="00406A4E" w:rsidP="00406A4E">
      <w:pPr>
        <w:rPr>
          <w:i/>
          <w:iCs/>
          <w:color w:val="000000" w:themeColor="text1"/>
        </w:rPr>
      </w:pPr>
      <w:r w:rsidRPr="00196E01">
        <w:rPr>
          <w:color w:val="000000" w:themeColor="text1"/>
        </w:rPr>
        <w:t>Tale durata potrà essere variata in aumento, mediante accensione anticipata e/o spegnimento posticipato, secondo le modalità previste dalla normativa cogente ed in particolare dagli Articoli 9 e 10 del D.P.R. 26/08/93 n. 412 e s.m.i., previa indicazione dell’Amministrazione o previa proposta del Fornitore accettata dall’Amministrazione stessa. La durata della stagione di riscaldamento è perciò di base pari a quella relativa alla zona climatica, definita ai sensi dell’art. 2 comma 1 del D.P.R. 412/93 e s.m.i., a cui appartiene il sistema edificio-impianto, e può eventualmente variare secondo le modalità sopra definite. La variazione di durata è facoltà applicabile ad ogni singolo sistema edificio-impianto, anche per periodi non consecutivi, in relazione alle esigenze climatiche e/o delle modalità di utilizzo degli edifici o di parte di essi.</w:t>
      </w:r>
    </w:p>
    <w:p w14:paraId="20260C01" w14:textId="77777777" w:rsidR="00406A4E" w:rsidRPr="00196E01" w:rsidRDefault="00406A4E" w:rsidP="00406A4E">
      <w:pPr>
        <w:rPr>
          <w:color w:val="000000" w:themeColor="text1"/>
        </w:rPr>
      </w:pPr>
    </w:p>
    <w:p w14:paraId="6EA73DEE" w14:textId="77777777" w:rsidR="00406A4E" w:rsidRPr="00196E01" w:rsidRDefault="00406A4E" w:rsidP="00406A4E">
      <w:pPr>
        <w:rPr>
          <w:i/>
          <w:iCs/>
          <w:color w:val="000000" w:themeColor="text1"/>
          <w:u w:val="single"/>
        </w:rPr>
      </w:pPr>
      <w:r w:rsidRPr="00196E01">
        <w:rPr>
          <w:i/>
          <w:iCs/>
          <w:color w:val="000000" w:themeColor="text1"/>
          <w:u w:val="single"/>
        </w:rPr>
        <w:t>b) Andamento climatico degli esercizi stagionali (valutato in Gradi Giorno GG)</w:t>
      </w:r>
    </w:p>
    <w:p w14:paraId="20FFBCD0" w14:textId="69D9AC43" w:rsidR="00406A4E" w:rsidRPr="00196E01" w:rsidRDefault="00406A4E" w:rsidP="00406A4E">
      <w:pPr>
        <w:rPr>
          <w:i/>
          <w:iCs/>
          <w:color w:val="000000" w:themeColor="text1"/>
        </w:rPr>
      </w:pPr>
      <w:r w:rsidRPr="00196E01">
        <w:rPr>
          <w:color w:val="000000" w:themeColor="text1"/>
        </w:rPr>
        <w:t>Relativamente ad ogni sistema edificio-impianto si valuterà la variazione per effetto dell’andamento climatico stagionale (in funzione dei Gradi Giorno reali “</w:t>
      </w:r>
      <w:r w:rsidRPr="00196E01">
        <w:rPr>
          <w:b/>
          <w:color w:val="000000" w:themeColor="text1"/>
        </w:rPr>
        <w:t>GG</w:t>
      </w:r>
      <w:r w:rsidRPr="00196E01">
        <w:rPr>
          <w:b/>
          <w:color w:val="000000" w:themeColor="text1"/>
          <w:sz w:val="24"/>
          <w:vertAlign w:val="subscript"/>
        </w:rPr>
        <w:t>R</w:t>
      </w:r>
      <w:r w:rsidR="00C41E83" w:rsidRPr="00196E01">
        <w:rPr>
          <w:bCs/>
          <w:color w:val="000000" w:themeColor="text1"/>
          <w:szCs w:val="20"/>
        </w:rPr>
        <w:t>”</w:t>
      </w:r>
      <w:r w:rsidRPr="00196E01">
        <w:rPr>
          <w:color w:val="000000" w:themeColor="text1"/>
        </w:rPr>
        <w:t xml:space="preserve"> contabilizzati).</w:t>
      </w:r>
    </w:p>
    <w:p w14:paraId="0DFB3A07" w14:textId="77777777" w:rsidR="00406A4E" w:rsidRPr="00196E01" w:rsidRDefault="00406A4E" w:rsidP="00406A4E">
      <w:pPr>
        <w:rPr>
          <w:i/>
          <w:iCs/>
          <w:color w:val="000000" w:themeColor="text1"/>
        </w:rPr>
      </w:pPr>
      <w:r w:rsidRPr="00196E01">
        <w:rPr>
          <w:color w:val="000000" w:themeColor="text1"/>
        </w:rPr>
        <w:t>Tale variazione si ha anche nel caso in cui il periodo annuale di attivazione degli impianti per il riscaldamento invernale coincida con la durata base degli esercizi stagionali di cui al DPR 412/93 e s.m.i..</w:t>
      </w:r>
    </w:p>
    <w:p w14:paraId="79EDD670" w14:textId="1D93F249" w:rsidR="00406A4E" w:rsidRPr="00196E01" w:rsidRDefault="00406A4E" w:rsidP="00406A4E">
      <w:pPr>
        <w:rPr>
          <w:i/>
          <w:iCs/>
          <w:color w:val="000000" w:themeColor="text1"/>
        </w:rPr>
      </w:pPr>
      <w:r w:rsidRPr="00196E01">
        <w:rPr>
          <w:color w:val="000000" w:themeColor="text1"/>
        </w:rPr>
        <w:t>Pertanto, ai fini di una corretta identificazione di tale variazione, durante la Stagione di Riscaldamento degli impianti destinati alla Climatizzazione Invernale (comprensiva delle eventuali variazioni dovute dalla situazione a) verranno contabilizzati i Gradi Giorno reali “</w:t>
      </w:r>
      <w:r w:rsidRPr="00196E01">
        <w:rPr>
          <w:b/>
          <w:color w:val="000000" w:themeColor="text1"/>
        </w:rPr>
        <w:t>GG</w:t>
      </w:r>
      <w:r w:rsidRPr="00196E01">
        <w:rPr>
          <w:b/>
          <w:color w:val="000000" w:themeColor="text1"/>
          <w:sz w:val="24"/>
          <w:vertAlign w:val="subscript"/>
        </w:rPr>
        <w:t>R</w:t>
      </w:r>
      <w:r w:rsidR="0017050E" w:rsidRPr="00196E01">
        <w:rPr>
          <w:b/>
          <w:color w:val="000000" w:themeColor="text1"/>
          <w:sz w:val="24"/>
        </w:rPr>
        <w:t>”</w:t>
      </w:r>
      <w:r w:rsidRPr="00196E01">
        <w:rPr>
          <w:color w:val="000000" w:themeColor="text1"/>
        </w:rPr>
        <w:t xml:space="preserve"> delle località dove hanno sede i sistemi edificio-impianto a partire dai dati di temperatura esterna rilevati e registrati dall’ARPA (Agenzia Regionale per la Protezione dell’Ambiente) competente per territorio (o agenzia equivalente). </w:t>
      </w:r>
    </w:p>
    <w:p w14:paraId="344873DC" w14:textId="1529592A" w:rsidR="00406A4E" w:rsidRPr="00196E01" w:rsidRDefault="00406A4E" w:rsidP="00406A4E">
      <w:pPr>
        <w:rPr>
          <w:i/>
          <w:iCs/>
          <w:color w:val="000000" w:themeColor="text1"/>
        </w:rPr>
      </w:pPr>
      <w:r w:rsidRPr="00196E01">
        <w:rPr>
          <w:color w:val="000000" w:themeColor="text1"/>
        </w:rPr>
        <w:t>Le modalità di calcolo dei “</w:t>
      </w:r>
      <w:r w:rsidRPr="00196E01">
        <w:rPr>
          <w:b/>
          <w:color w:val="000000" w:themeColor="text1"/>
        </w:rPr>
        <w:t>GG</w:t>
      </w:r>
      <w:r w:rsidRPr="00196E01">
        <w:rPr>
          <w:b/>
          <w:color w:val="000000" w:themeColor="text1"/>
          <w:sz w:val="24"/>
          <w:vertAlign w:val="subscript"/>
        </w:rPr>
        <w:t>R</w:t>
      </w:r>
      <w:r w:rsidR="0017050E" w:rsidRPr="00196E01">
        <w:rPr>
          <w:color w:val="000000" w:themeColor="text1"/>
        </w:rPr>
        <w:t>”</w:t>
      </w:r>
      <w:r w:rsidRPr="00196E01">
        <w:rPr>
          <w:color w:val="000000" w:themeColor="text1"/>
        </w:rPr>
        <w:t xml:space="preserve"> sono di seguito riportati.</w:t>
      </w:r>
    </w:p>
    <w:p w14:paraId="5A918B6C" w14:textId="77777777" w:rsidR="00406A4E" w:rsidRPr="00196E01" w:rsidRDefault="00406A4E" w:rsidP="00406A4E">
      <w:pPr>
        <w:rPr>
          <w:color w:val="000000" w:themeColor="text1"/>
        </w:rPr>
      </w:pPr>
    </w:p>
    <w:p w14:paraId="1C9E9989" w14:textId="4D774688" w:rsidR="00406A4E" w:rsidRPr="00196E01" w:rsidRDefault="00406A4E" w:rsidP="00406A4E">
      <w:pPr>
        <w:rPr>
          <w:i/>
          <w:iCs/>
          <w:color w:val="000000" w:themeColor="text1"/>
        </w:rPr>
      </w:pPr>
      <w:r w:rsidRPr="00196E01">
        <w:rPr>
          <w:color w:val="000000" w:themeColor="text1"/>
        </w:rPr>
        <w:t xml:space="preserve">Le variazioni sopra identificate (situazioni </w:t>
      </w:r>
      <w:r w:rsidRPr="00196E01">
        <w:rPr>
          <w:b/>
          <w:color w:val="000000" w:themeColor="text1"/>
        </w:rPr>
        <w:t>a</w:t>
      </w:r>
      <w:r w:rsidRPr="00196E01">
        <w:rPr>
          <w:color w:val="000000" w:themeColor="text1"/>
        </w:rPr>
        <w:t xml:space="preserve"> e </w:t>
      </w:r>
      <w:r w:rsidRPr="00196E01">
        <w:rPr>
          <w:b/>
          <w:color w:val="000000" w:themeColor="text1"/>
        </w:rPr>
        <w:t>b</w:t>
      </w:r>
      <w:r w:rsidRPr="00196E01">
        <w:rPr>
          <w:color w:val="000000" w:themeColor="text1"/>
        </w:rPr>
        <w:t>) determinano un valore di “</w:t>
      </w:r>
      <w:r w:rsidRPr="00196E01">
        <w:rPr>
          <w:b/>
          <w:color w:val="000000" w:themeColor="text1"/>
        </w:rPr>
        <w:sym w:font="Symbol" w:char="F044"/>
      </w:r>
      <w:r w:rsidRPr="00196E01">
        <w:rPr>
          <w:b/>
          <w:color w:val="000000" w:themeColor="text1"/>
        </w:rPr>
        <w:t>J</w:t>
      </w:r>
      <w:r w:rsidRPr="00196E01">
        <w:rPr>
          <w:b/>
          <w:color w:val="000000" w:themeColor="text1"/>
          <w:sz w:val="24"/>
          <w:vertAlign w:val="subscript"/>
        </w:rPr>
        <w:t>ST-k</w:t>
      </w:r>
      <w:r w:rsidR="0017050E" w:rsidRPr="00196E01">
        <w:rPr>
          <w:color w:val="000000" w:themeColor="text1"/>
        </w:rPr>
        <w:t>”</w:t>
      </w:r>
      <w:r w:rsidRPr="00196E01">
        <w:rPr>
          <w:b/>
          <w:color w:val="000000" w:themeColor="text1"/>
          <w:vertAlign w:val="subscript"/>
        </w:rPr>
        <w:t xml:space="preserve"> </w:t>
      </w:r>
      <w:r w:rsidRPr="00196E01">
        <w:rPr>
          <w:color w:val="000000" w:themeColor="text1"/>
        </w:rPr>
        <w:t>funzione dei Gradi Giorno reali “</w:t>
      </w:r>
      <w:r w:rsidRPr="00196E01">
        <w:rPr>
          <w:b/>
          <w:color w:val="000000" w:themeColor="text1"/>
        </w:rPr>
        <w:t>GG</w:t>
      </w:r>
      <w:r w:rsidRPr="00196E01">
        <w:rPr>
          <w:b/>
          <w:color w:val="000000" w:themeColor="text1"/>
          <w:sz w:val="24"/>
          <w:vertAlign w:val="subscript"/>
        </w:rPr>
        <w:t>R</w:t>
      </w:r>
      <w:r w:rsidR="0017050E" w:rsidRPr="00196E01">
        <w:rPr>
          <w:color w:val="000000" w:themeColor="text1"/>
        </w:rPr>
        <w:t>”</w:t>
      </w:r>
      <w:r w:rsidRPr="00196E01">
        <w:rPr>
          <w:color w:val="000000" w:themeColor="text1"/>
        </w:rPr>
        <w:t xml:space="preserve"> e Gradi Giorno standard “</w:t>
      </w:r>
      <w:r w:rsidRPr="00196E01">
        <w:rPr>
          <w:b/>
          <w:color w:val="000000" w:themeColor="text1"/>
        </w:rPr>
        <w:t>GG</w:t>
      </w:r>
      <w:r w:rsidRPr="00196E01">
        <w:rPr>
          <w:b/>
          <w:color w:val="000000" w:themeColor="text1"/>
          <w:sz w:val="24"/>
          <w:vertAlign w:val="subscript"/>
        </w:rPr>
        <w:t>S</w:t>
      </w:r>
      <w:r w:rsidR="0017050E" w:rsidRPr="00196E01">
        <w:rPr>
          <w:color w:val="000000" w:themeColor="text1"/>
        </w:rPr>
        <w:t>”</w:t>
      </w:r>
      <w:r w:rsidRPr="00196E01">
        <w:rPr>
          <w:b/>
          <w:color w:val="000000" w:themeColor="text1"/>
        </w:rPr>
        <w:t xml:space="preserve"> </w:t>
      </w:r>
      <w:r w:rsidRPr="00196E01">
        <w:rPr>
          <w:color w:val="000000" w:themeColor="text1"/>
        </w:rPr>
        <w:t>stabiliti dall’Art. 2 comma 1 del D.P.R. 412/93 e relativo Allegato A (e successive modificazioni ed integrazioni).</w:t>
      </w:r>
    </w:p>
    <w:p w14:paraId="0B74D472" w14:textId="77777777" w:rsidR="00406A4E" w:rsidRPr="00196E01" w:rsidRDefault="00406A4E" w:rsidP="00406A4E">
      <w:pPr>
        <w:rPr>
          <w:i/>
          <w:iCs/>
          <w:color w:val="000000" w:themeColor="text1"/>
        </w:rPr>
      </w:pPr>
      <w:r w:rsidRPr="00196E01">
        <w:rPr>
          <w:color w:val="000000" w:themeColor="text1"/>
        </w:rPr>
        <w:t xml:space="preserve">I Gradi Giorno standard definiti dalla citata norma individuano convenzionalmente i gradi giorno di ogni singola località (Comune) del territorio italiano. Non sono considerate variazioni all’interno del medesimo Comune. </w:t>
      </w:r>
    </w:p>
    <w:p w14:paraId="1C06CB52" w14:textId="77777777" w:rsidR="00406A4E" w:rsidRPr="00196E01" w:rsidRDefault="00406A4E" w:rsidP="00406A4E">
      <w:pPr>
        <w:rPr>
          <w:color w:val="000000" w:themeColor="text1"/>
        </w:rPr>
      </w:pPr>
      <w:r w:rsidRPr="00196E01">
        <w:rPr>
          <w:color w:val="000000" w:themeColor="text1"/>
        </w:rPr>
        <w:t>Per una qualunque stagione di riscaldamento e per ogni sistema edificio-impianto verranno applicati i seguenti algoritmi:</w:t>
      </w:r>
    </w:p>
    <w:tbl>
      <w:tblPr>
        <w:tblStyle w:val="Grigliatabellachiar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9"/>
        <w:gridCol w:w="3365"/>
        <w:gridCol w:w="3795"/>
      </w:tblGrid>
      <w:tr w:rsidR="00196E01" w:rsidRPr="00196E01" w14:paraId="04B39734" w14:textId="77777777" w:rsidTr="00B742DC">
        <w:trPr>
          <w:trHeight w:val="792"/>
        </w:trPr>
        <w:tc>
          <w:tcPr>
            <w:tcW w:w="599" w:type="dxa"/>
            <w:vAlign w:val="center"/>
          </w:tcPr>
          <w:p w14:paraId="22C51030" w14:textId="77777777" w:rsidR="00406A4E" w:rsidRPr="00196E01" w:rsidRDefault="00406A4E" w:rsidP="00B742DC">
            <w:pPr>
              <w:jc w:val="left"/>
              <w:rPr>
                <w:i/>
                <w:iCs/>
                <w:color w:val="000000" w:themeColor="text1"/>
              </w:rPr>
            </w:pPr>
            <w:r w:rsidRPr="00196E01">
              <w:rPr>
                <w:color w:val="000000" w:themeColor="text1"/>
              </w:rPr>
              <w:lastRenderedPageBreak/>
              <w:t>se</w:t>
            </w:r>
          </w:p>
        </w:tc>
        <w:tc>
          <w:tcPr>
            <w:tcW w:w="3365" w:type="dxa"/>
            <w:vAlign w:val="center"/>
          </w:tcPr>
          <w:p w14:paraId="7D0AC7CB" w14:textId="77777777" w:rsidR="00406A4E" w:rsidRPr="00196E01" w:rsidRDefault="00406A4E" w:rsidP="00B742DC">
            <w:pPr>
              <w:jc w:val="left"/>
              <w:rPr>
                <w:color w:val="000000" w:themeColor="text1"/>
              </w:rPr>
            </w:pPr>
            <w:r w:rsidRPr="00196E01">
              <w:rPr>
                <w:noProof/>
                <w:color w:val="000000" w:themeColor="text1"/>
              </w:rPr>
              <w:drawing>
                <wp:inline distT="0" distB="0" distL="0" distR="0" wp14:anchorId="5B005DF8" wp14:editId="3821E56F">
                  <wp:extent cx="1984375" cy="215900"/>
                  <wp:effectExtent l="0" t="0" r="0" b="0"/>
                  <wp:docPr id="469992277" name="Immagine 46999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4375" cy="215900"/>
                          </a:xfrm>
                          <a:prstGeom prst="rect">
                            <a:avLst/>
                          </a:prstGeom>
                          <a:noFill/>
                          <a:ln>
                            <a:noFill/>
                          </a:ln>
                        </pic:spPr>
                      </pic:pic>
                    </a:graphicData>
                  </a:graphic>
                </wp:inline>
              </w:drawing>
            </w:r>
          </w:p>
        </w:tc>
        <w:tc>
          <w:tcPr>
            <w:tcW w:w="3795" w:type="dxa"/>
            <w:vAlign w:val="center"/>
          </w:tcPr>
          <w:p w14:paraId="219FA617" w14:textId="77777777" w:rsidR="00406A4E" w:rsidRPr="00196E01" w:rsidRDefault="00406A4E" w:rsidP="00B742DC">
            <w:pPr>
              <w:jc w:val="left"/>
              <w:rPr>
                <w:color w:val="000000" w:themeColor="text1"/>
              </w:rPr>
            </w:pPr>
            <w:r w:rsidRPr="00196E01">
              <w:rPr>
                <w:noProof/>
                <w:color w:val="000000" w:themeColor="text1"/>
              </w:rPr>
              <w:drawing>
                <wp:inline distT="0" distB="0" distL="0" distR="0" wp14:anchorId="076BB436" wp14:editId="49ED29C6">
                  <wp:extent cx="629920" cy="233045"/>
                  <wp:effectExtent l="0" t="0" r="0" b="0"/>
                  <wp:docPr id="277365521" name="Immagine 277365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p>
        </w:tc>
      </w:tr>
      <w:tr w:rsidR="00196E01" w:rsidRPr="00196E01" w14:paraId="402088A1" w14:textId="77777777" w:rsidTr="00B742DC">
        <w:trPr>
          <w:trHeight w:val="792"/>
        </w:trPr>
        <w:tc>
          <w:tcPr>
            <w:tcW w:w="599" w:type="dxa"/>
            <w:vAlign w:val="center"/>
          </w:tcPr>
          <w:p w14:paraId="78BC4701" w14:textId="46372953" w:rsidR="00406A4E" w:rsidRPr="00196E01" w:rsidRDefault="003F2575" w:rsidP="00B742DC">
            <w:pPr>
              <w:jc w:val="left"/>
              <w:rPr>
                <w:i/>
                <w:iCs/>
                <w:color w:val="000000" w:themeColor="text1"/>
              </w:rPr>
            </w:pPr>
            <w:r w:rsidRPr="00196E01">
              <w:rPr>
                <w:color w:val="000000" w:themeColor="text1"/>
              </w:rPr>
              <w:t>S</w:t>
            </w:r>
            <w:r w:rsidR="00406A4E" w:rsidRPr="00196E01">
              <w:rPr>
                <w:color w:val="000000" w:themeColor="text1"/>
              </w:rPr>
              <w:t>e</w:t>
            </w:r>
          </w:p>
        </w:tc>
        <w:tc>
          <w:tcPr>
            <w:tcW w:w="3365" w:type="dxa"/>
            <w:vAlign w:val="center"/>
          </w:tcPr>
          <w:p w14:paraId="69FCFC81" w14:textId="77777777" w:rsidR="00406A4E" w:rsidRPr="00196E01" w:rsidRDefault="00406A4E" w:rsidP="00B742DC">
            <w:pPr>
              <w:jc w:val="left"/>
              <w:rPr>
                <w:color w:val="000000" w:themeColor="text1"/>
              </w:rPr>
            </w:pPr>
            <w:r w:rsidRPr="00196E01">
              <w:rPr>
                <w:noProof/>
                <w:color w:val="000000" w:themeColor="text1"/>
              </w:rPr>
              <w:drawing>
                <wp:inline distT="0" distB="0" distL="0" distR="0" wp14:anchorId="2A686693" wp14:editId="0233E07C">
                  <wp:extent cx="1112520" cy="215900"/>
                  <wp:effectExtent l="0" t="0" r="0" b="0"/>
                  <wp:docPr id="1068817955" name="Immagine 1068817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12520" cy="215900"/>
                          </a:xfrm>
                          <a:prstGeom prst="rect">
                            <a:avLst/>
                          </a:prstGeom>
                          <a:noFill/>
                          <a:ln>
                            <a:noFill/>
                          </a:ln>
                        </pic:spPr>
                      </pic:pic>
                    </a:graphicData>
                  </a:graphic>
                </wp:inline>
              </w:drawing>
            </w:r>
          </w:p>
        </w:tc>
        <w:tc>
          <w:tcPr>
            <w:tcW w:w="3795" w:type="dxa"/>
            <w:vAlign w:val="center"/>
          </w:tcPr>
          <w:p w14:paraId="296FC68B" w14:textId="77777777" w:rsidR="00406A4E" w:rsidRPr="00196E01" w:rsidRDefault="00406A4E" w:rsidP="00B742DC">
            <w:pPr>
              <w:jc w:val="left"/>
              <w:rPr>
                <w:color w:val="000000" w:themeColor="text1"/>
              </w:rPr>
            </w:pPr>
            <w:r w:rsidRPr="00196E01">
              <w:rPr>
                <w:noProof/>
                <w:color w:val="000000" w:themeColor="text1"/>
              </w:rPr>
              <w:drawing>
                <wp:inline distT="0" distB="0" distL="0" distR="0" wp14:anchorId="1B37A8AD" wp14:editId="414EAE18">
                  <wp:extent cx="2225675" cy="440055"/>
                  <wp:effectExtent l="0" t="0" r="3175" b="0"/>
                  <wp:docPr id="2087858992" name="Immagine 2087858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25675" cy="440055"/>
                          </a:xfrm>
                          <a:prstGeom prst="rect">
                            <a:avLst/>
                          </a:prstGeom>
                          <a:noFill/>
                          <a:ln>
                            <a:noFill/>
                          </a:ln>
                        </pic:spPr>
                      </pic:pic>
                    </a:graphicData>
                  </a:graphic>
                </wp:inline>
              </w:drawing>
            </w:r>
          </w:p>
        </w:tc>
      </w:tr>
      <w:tr w:rsidR="00196E01" w:rsidRPr="00196E01" w14:paraId="105D48DE" w14:textId="77777777" w:rsidTr="00B742DC">
        <w:trPr>
          <w:trHeight w:val="792"/>
        </w:trPr>
        <w:tc>
          <w:tcPr>
            <w:tcW w:w="599" w:type="dxa"/>
            <w:vAlign w:val="center"/>
          </w:tcPr>
          <w:p w14:paraId="3B2662ED" w14:textId="24EC6209" w:rsidR="00406A4E" w:rsidRPr="00196E01" w:rsidRDefault="003F2575" w:rsidP="00B742DC">
            <w:pPr>
              <w:jc w:val="left"/>
              <w:rPr>
                <w:i/>
                <w:iCs/>
                <w:color w:val="000000" w:themeColor="text1"/>
              </w:rPr>
            </w:pPr>
            <w:r w:rsidRPr="00196E01">
              <w:rPr>
                <w:color w:val="000000" w:themeColor="text1"/>
              </w:rPr>
              <w:t>S</w:t>
            </w:r>
            <w:r w:rsidR="00406A4E" w:rsidRPr="00196E01">
              <w:rPr>
                <w:color w:val="000000" w:themeColor="text1"/>
              </w:rPr>
              <w:t>e</w:t>
            </w:r>
          </w:p>
        </w:tc>
        <w:tc>
          <w:tcPr>
            <w:tcW w:w="3365" w:type="dxa"/>
            <w:vAlign w:val="center"/>
          </w:tcPr>
          <w:p w14:paraId="4AAE0127" w14:textId="77777777" w:rsidR="00406A4E" w:rsidRPr="00196E01" w:rsidRDefault="00406A4E" w:rsidP="00B742DC">
            <w:pPr>
              <w:jc w:val="left"/>
              <w:rPr>
                <w:color w:val="000000" w:themeColor="text1"/>
              </w:rPr>
            </w:pPr>
            <w:r w:rsidRPr="00196E01">
              <w:rPr>
                <w:noProof/>
                <w:color w:val="000000" w:themeColor="text1"/>
              </w:rPr>
              <w:drawing>
                <wp:inline distT="0" distB="0" distL="0" distR="0" wp14:anchorId="0279B6E0" wp14:editId="12694EEC">
                  <wp:extent cx="1155700" cy="215900"/>
                  <wp:effectExtent l="0" t="0" r="6350" b="0"/>
                  <wp:docPr id="145176363" name="Immagine 145176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55700" cy="215900"/>
                          </a:xfrm>
                          <a:prstGeom prst="rect">
                            <a:avLst/>
                          </a:prstGeom>
                          <a:noFill/>
                          <a:ln>
                            <a:noFill/>
                          </a:ln>
                        </pic:spPr>
                      </pic:pic>
                    </a:graphicData>
                  </a:graphic>
                </wp:inline>
              </w:drawing>
            </w:r>
          </w:p>
        </w:tc>
        <w:tc>
          <w:tcPr>
            <w:tcW w:w="3795" w:type="dxa"/>
            <w:vAlign w:val="center"/>
          </w:tcPr>
          <w:p w14:paraId="106F13F5" w14:textId="77777777" w:rsidR="00406A4E" w:rsidRPr="00196E01" w:rsidRDefault="00406A4E" w:rsidP="00B742DC">
            <w:pPr>
              <w:jc w:val="left"/>
              <w:rPr>
                <w:color w:val="000000" w:themeColor="text1"/>
              </w:rPr>
            </w:pPr>
            <w:r w:rsidRPr="00196E01">
              <w:rPr>
                <w:noProof/>
                <w:color w:val="000000" w:themeColor="text1"/>
              </w:rPr>
              <w:drawing>
                <wp:inline distT="0" distB="0" distL="0" distR="0" wp14:anchorId="6D057945" wp14:editId="060A2C21">
                  <wp:extent cx="2156460" cy="422910"/>
                  <wp:effectExtent l="0" t="0" r="0" b="0"/>
                  <wp:docPr id="1287001950" name="Immagine 128700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56460" cy="422910"/>
                          </a:xfrm>
                          <a:prstGeom prst="rect">
                            <a:avLst/>
                          </a:prstGeom>
                          <a:noFill/>
                          <a:ln>
                            <a:noFill/>
                          </a:ln>
                        </pic:spPr>
                      </pic:pic>
                    </a:graphicData>
                  </a:graphic>
                </wp:inline>
              </w:drawing>
            </w:r>
          </w:p>
        </w:tc>
      </w:tr>
    </w:tbl>
    <w:p w14:paraId="65C11C3A" w14:textId="422F1F23" w:rsidR="00406A4E" w:rsidRPr="00196E01" w:rsidRDefault="00406A4E" w:rsidP="00406A4E">
      <w:pPr>
        <w:rPr>
          <w:b/>
          <w:bCs/>
          <w:i/>
          <w:iCs/>
          <w:color w:val="000000" w:themeColor="text1"/>
          <w:u w:val="single"/>
        </w:rPr>
      </w:pPr>
      <w:r w:rsidRPr="00196E01">
        <w:rPr>
          <w:b/>
          <w:bCs/>
          <w:color w:val="000000" w:themeColor="text1"/>
          <w:u w:val="single"/>
        </w:rPr>
        <w:t>Gradi Giorno reali (GG</w:t>
      </w:r>
      <w:r w:rsidRPr="00196E01">
        <w:rPr>
          <w:b/>
          <w:bCs/>
          <w:color w:val="000000" w:themeColor="text1"/>
          <w:u w:val="single"/>
          <w:vertAlign w:val="subscript"/>
        </w:rPr>
        <w:t>R</w:t>
      </w:r>
      <w:r w:rsidRPr="00196E01">
        <w:rPr>
          <w:b/>
          <w:bCs/>
          <w:color w:val="000000" w:themeColor="text1"/>
          <w:u w:val="single"/>
        </w:rPr>
        <w:t>)</w:t>
      </w:r>
    </w:p>
    <w:p w14:paraId="3C64C406" w14:textId="77777777" w:rsidR="00406A4E" w:rsidRPr="00196E01" w:rsidRDefault="00406A4E" w:rsidP="00406A4E">
      <w:pPr>
        <w:rPr>
          <w:i/>
          <w:iCs/>
          <w:color w:val="000000" w:themeColor="text1"/>
        </w:rPr>
      </w:pPr>
      <w:r w:rsidRPr="00196E01">
        <w:rPr>
          <w:color w:val="000000" w:themeColor="text1"/>
        </w:rPr>
        <w:t xml:space="preserve">I Gradi Giorno reali </w:t>
      </w:r>
      <w:r w:rsidRPr="00196E01">
        <w:rPr>
          <w:b/>
          <w:color w:val="000000" w:themeColor="text1"/>
        </w:rPr>
        <w:t>GG</w:t>
      </w:r>
      <w:r w:rsidRPr="00196E01">
        <w:rPr>
          <w:b/>
          <w:color w:val="000000" w:themeColor="text1"/>
          <w:vertAlign w:val="subscript"/>
        </w:rPr>
        <w:t>R</w:t>
      </w:r>
      <w:r w:rsidRPr="00196E01">
        <w:rPr>
          <w:color w:val="000000" w:themeColor="text1"/>
        </w:rPr>
        <w:t xml:space="preserve"> contabilizzati verranno quantificati con la seguente relazione:</w:t>
      </w:r>
    </w:p>
    <w:p w14:paraId="00C0E3B0" w14:textId="77777777" w:rsidR="00406A4E" w:rsidRPr="00196E01" w:rsidRDefault="00406A4E" w:rsidP="00406A4E">
      <w:pPr>
        <w:rPr>
          <w:color w:val="000000" w:themeColor="text1"/>
        </w:rPr>
      </w:pPr>
    </w:p>
    <w:p w14:paraId="02EB91AF" w14:textId="77777777" w:rsidR="00406A4E" w:rsidRPr="00196E01" w:rsidRDefault="00406A4E" w:rsidP="00406A4E">
      <w:pPr>
        <w:pStyle w:val="Maxformula"/>
        <w:jc w:val="left"/>
        <w:rPr>
          <w:noProof w:val="0"/>
          <w:color w:val="000000" w:themeColor="text1"/>
        </w:rPr>
      </w:pPr>
      <w:r w:rsidRPr="00196E01">
        <w:rPr>
          <w:i/>
          <w:iCs/>
          <w:color w:val="000000" w:themeColor="text1"/>
        </w:rPr>
        <w:drawing>
          <wp:inline distT="0" distB="0" distL="0" distR="0" wp14:anchorId="4F4B9C5E" wp14:editId="22BAACB3">
            <wp:extent cx="1319530" cy="301625"/>
            <wp:effectExtent l="0" t="0" r="0" b="3175"/>
            <wp:docPr id="528577379" name="Immagine 528577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19530" cy="301625"/>
                    </a:xfrm>
                    <a:prstGeom prst="rect">
                      <a:avLst/>
                    </a:prstGeom>
                    <a:noFill/>
                    <a:ln>
                      <a:noFill/>
                    </a:ln>
                  </pic:spPr>
                </pic:pic>
              </a:graphicData>
            </a:graphic>
          </wp:inline>
        </w:drawing>
      </w:r>
      <w:r w:rsidRPr="00196E01">
        <w:rPr>
          <w:noProof w:val="0"/>
          <w:color w:val="000000" w:themeColor="text1"/>
        </w:rPr>
        <w:tab/>
      </w:r>
    </w:p>
    <w:p w14:paraId="2240A9A3" w14:textId="77777777" w:rsidR="00406A4E" w:rsidRPr="00196E01" w:rsidRDefault="00406A4E" w:rsidP="00406A4E">
      <w:pPr>
        <w:pStyle w:val="Maxformula"/>
        <w:jc w:val="left"/>
        <w:rPr>
          <w:i/>
          <w:iCs/>
          <w:noProof w:val="0"/>
          <w:color w:val="000000" w:themeColor="text1"/>
        </w:rPr>
      </w:pPr>
      <w:r w:rsidRPr="00196E01">
        <w:rPr>
          <w:noProof w:val="0"/>
          <w:color w:val="000000" w:themeColor="text1"/>
        </w:rPr>
        <w:t xml:space="preserve">  se:</w:t>
      </w:r>
      <w:r w:rsidRPr="00196E01">
        <w:rPr>
          <w:noProof w:val="0"/>
          <w:color w:val="000000" w:themeColor="text1"/>
        </w:rPr>
        <w:tab/>
      </w:r>
      <w:r w:rsidRPr="00196E01">
        <w:rPr>
          <w:i/>
          <w:iCs/>
          <w:color w:val="000000" w:themeColor="text1"/>
        </w:rPr>
        <w:drawing>
          <wp:inline distT="0" distB="0" distL="0" distR="0" wp14:anchorId="6E800DBD" wp14:editId="419C0D23">
            <wp:extent cx="750570" cy="250190"/>
            <wp:effectExtent l="0" t="0" r="0" b="0"/>
            <wp:docPr id="1515517014" name="Immagine 1515517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50570" cy="250190"/>
                    </a:xfrm>
                    <a:prstGeom prst="rect">
                      <a:avLst/>
                    </a:prstGeom>
                    <a:noFill/>
                    <a:ln>
                      <a:noFill/>
                    </a:ln>
                  </pic:spPr>
                </pic:pic>
              </a:graphicData>
            </a:graphic>
          </wp:inline>
        </w:drawing>
      </w:r>
    </w:p>
    <w:p w14:paraId="25B8A6FF" w14:textId="77777777" w:rsidR="00406A4E" w:rsidRPr="00196E01" w:rsidRDefault="00406A4E" w:rsidP="00406A4E">
      <w:pPr>
        <w:rPr>
          <w:i/>
          <w:iCs/>
          <w:color w:val="000000" w:themeColor="text1"/>
        </w:rPr>
      </w:pPr>
      <w:r w:rsidRPr="00196E01">
        <w:rPr>
          <w:color w:val="000000" w:themeColor="text1"/>
        </w:rPr>
        <w:t>dove:</w:t>
      </w:r>
    </w:p>
    <w:p w14:paraId="37EB487C" w14:textId="7E38695F" w:rsidR="00406A4E" w:rsidRPr="00196E01" w:rsidRDefault="00406A4E" w:rsidP="00406A4E">
      <w:pPr>
        <w:rPr>
          <w:i/>
          <w:iCs/>
          <w:color w:val="000000" w:themeColor="text1"/>
        </w:rPr>
      </w:pPr>
      <w:r w:rsidRPr="00196E01">
        <w:rPr>
          <w:b/>
          <w:color w:val="000000" w:themeColor="text1"/>
        </w:rPr>
        <w:t>T</w:t>
      </w:r>
      <w:r w:rsidRPr="00196E01">
        <w:rPr>
          <w:b/>
          <w:color w:val="000000" w:themeColor="text1"/>
          <w:vertAlign w:val="subscript"/>
        </w:rPr>
        <w:t>ir</w:t>
      </w:r>
      <w:r w:rsidRPr="00196E01">
        <w:rPr>
          <w:color w:val="000000" w:themeColor="text1"/>
        </w:rPr>
        <w:t xml:space="preserve"> =</w:t>
      </w:r>
      <w:r w:rsidRPr="00196E01">
        <w:rPr>
          <w:color w:val="000000" w:themeColor="text1"/>
        </w:rPr>
        <w:tab/>
        <w:t>temperatura interna di riferimento pari a 20 °C</w:t>
      </w:r>
      <w:r w:rsidR="00E74E55" w:rsidRPr="00196E01">
        <w:rPr>
          <w:color w:val="000000" w:themeColor="text1"/>
        </w:rPr>
        <w:t>, o temperatura richiesta dall’Amministrazione o imposta</w:t>
      </w:r>
      <w:r w:rsidR="00562DBD" w:rsidRPr="00196E01">
        <w:rPr>
          <w:color w:val="000000" w:themeColor="text1"/>
        </w:rPr>
        <w:t xml:space="preserve"> dalla Normativa,</w:t>
      </w:r>
      <w:r w:rsidR="00E74E55" w:rsidRPr="00196E01">
        <w:rPr>
          <w:color w:val="000000" w:themeColor="text1"/>
        </w:rPr>
        <w:t xml:space="preserve"> come definita ai seguenti punti c) o d)</w:t>
      </w:r>
      <w:r w:rsidRPr="00196E01">
        <w:rPr>
          <w:color w:val="000000" w:themeColor="text1"/>
        </w:rPr>
        <w:t>;</w:t>
      </w:r>
    </w:p>
    <w:p w14:paraId="584895F3" w14:textId="77777777" w:rsidR="00406A4E" w:rsidRPr="00196E01" w:rsidRDefault="00406A4E" w:rsidP="00406A4E">
      <w:pPr>
        <w:rPr>
          <w:i/>
          <w:iCs/>
          <w:color w:val="000000" w:themeColor="text1"/>
        </w:rPr>
      </w:pPr>
      <w:r w:rsidRPr="00196E01">
        <w:rPr>
          <w:b/>
          <w:color w:val="000000" w:themeColor="text1"/>
        </w:rPr>
        <w:t>T</w:t>
      </w:r>
      <w:r w:rsidRPr="00196E01">
        <w:rPr>
          <w:b/>
          <w:color w:val="000000" w:themeColor="text1"/>
          <w:vertAlign w:val="subscript"/>
        </w:rPr>
        <w:t>ej</w:t>
      </w:r>
      <w:r w:rsidRPr="00196E01">
        <w:rPr>
          <w:b/>
          <w:color w:val="000000" w:themeColor="text1"/>
        </w:rPr>
        <w:t xml:space="preserve"> </w:t>
      </w:r>
      <w:r w:rsidRPr="00196E01">
        <w:rPr>
          <w:color w:val="000000" w:themeColor="text1"/>
        </w:rPr>
        <w:t>=</w:t>
      </w:r>
      <w:r w:rsidRPr="00196E01">
        <w:rPr>
          <w:color w:val="000000" w:themeColor="text1"/>
        </w:rPr>
        <w:tab/>
        <w:t>temperatura esterna media del giorno j-esimo considerato;</w:t>
      </w:r>
    </w:p>
    <w:p w14:paraId="73AD65CA" w14:textId="77777777" w:rsidR="00406A4E" w:rsidRPr="00196E01" w:rsidRDefault="00406A4E" w:rsidP="00406A4E">
      <w:pPr>
        <w:rPr>
          <w:i/>
          <w:iCs/>
          <w:color w:val="000000" w:themeColor="text1"/>
        </w:rPr>
      </w:pPr>
      <w:r w:rsidRPr="00196E01">
        <w:rPr>
          <w:b/>
          <w:color w:val="000000" w:themeColor="text1"/>
        </w:rPr>
        <w:t xml:space="preserve">N  </w:t>
      </w:r>
      <w:r w:rsidRPr="00196E01">
        <w:rPr>
          <w:color w:val="000000" w:themeColor="text1"/>
        </w:rPr>
        <w:t>=</w:t>
      </w:r>
      <w:r w:rsidRPr="00196E01">
        <w:rPr>
          <w:color w:val="000000" w:themeColor="text1"/>
        </w:rPr>
        <w:tab/>
        <w:t>numero di giorni compreso nel periodo considerato.</w:t>
      </w:r>
    </w:p>
    <w:p w14:paraId="5E26E068" w14:textId="77777777" w:rsidR="00406A4E" w:rsidRPr="00196E01" w:rsidRDefault="00406A4E" w:rsidP="00406A4E">
      <w:pPr>
        <w:rPr>
          <w:color w:val="000000" w:themeColor="text1"/>
        </w:rPr>
      </w:pPr>
    </w:p>
    <w:p w14:paraId="147BD086" w14:textId="77777777" w:rsidR="00406A4E" w:rsidRPr="00196E01" w:rsidRDefault="00406A4E" w:rsidP="00406A4E">
      <w:pPr>
        <w:rPr>
          <w:i/>
          <w:iCs/>
          <w:color w:val="000000" w:themeColor="text1"/>
        </w:rPr>
      </w:pPr>
      <w:r w:rsidRPr="00196E01">
        <w:rPr>
          <w:color w:val="000000" w:themeColor="text1"/>
        </w:rPr>
        <w:t>Ai fini del calcolo del suddetto “</w:t>
      </w:r>
      <w:r w:rsidRPr="00196E01">
        <w:rPr>
          <w:b/>
          <w:color w:val="000000" w:themeColor="text1"/>
        </w:rPr>
        <w:t>GG</w:t>
      </w:r>
      <w:r w:rsidRPr="00196E01">
        <w:rPr>
          <w:b/>
          <w:color w:val="000000" w:themeColor="text1"/>
          <w:sz w:val="24"/>
          <w:vertAlign w:val="subscript"/>
        </w:rPr>
        <w:t>R</w:t>
      </w:r>
      <w:r w:rsidRPr="00196E01">
        <w:rPr>
          <w:color w:val="000000" w:themeColor="text1"/>
        </w:rPr>
        <w:t>”</w:t>
      </w:r>
      <w:r w:rsidRPr="00196E01">
        <w:rPr>
          <w:b/>
          <w:color w:val="000000" w:themeColor="text1"/>
        </w:rPr>
        <w:t xml:space="preserve"> </w:t>
      </w:r>
      <w:r w:rsidRPr="00196E01">
        <w:rPr>
          <w:color w:val="000000" w:themeColor="text1"/>
        </w:rPr>
        <w:t xml:space="preserve">si precisa che: </w:t>
      </w:r>
    </w:p>
    <w:p w14:paraId="6CFB56E1" w14:textId="77777777" w:rsidR="00406A4E" w:rsidRPr="00196E01" w:rsidRDefault="00406A4E" w:rsidP="00D503FF">
      <w:pPr>
        <w:pStyle w:val="Max10"/>
        <w:numPr>
          <w:ilvl w:val="0"/>
          <w:numId w:val="25"/>
        </w:numPr>
        <w:jc w:val="both"/>
        <w:rPr>
          <w:i w:val="0"/>
          <w:iCs w:val="0"/>
          <w:color w:val="000000" w:themeColor="text1"/>
        </w:rPr>
      </w:pPr>
      <w:r w:rsidRPr="00196E01">
        <w:rPr>
          <w:i w:val="0"/>
          <w:iCs w:val="0"/>
          <w:color w:val="000000" w:themeColor="text1"/>
        </w:rPr>
        <w:t>la temperatura esterna media del giorno j-esimo considerato “</w:t>
      </w:r>
      <w:r w:rsidRPr="00196E01">
        <w:rPr>
          <w:b/>
          <w:i w:val="0"/>
          <w:iCs w:val="0"/>
          <w:color w:val="000000" w:themeColor="text1"/>
        </w:rPr>
        <w:t>T</w:t>
      </w:r>
      <w:r w:rsidRPr="00196E01">
        <w:rPr>
          <w:b/>
          <w:i w:val="0"/>
          <w:iCs w:val="0"/>
          <w:color w:val="000000" w:themeColor="text1"/>
          <w:sz w:val="24"/>
          <w:vertAlign w:val="subscript"/>
        </w:rPr>
        <w:t>ej</w:t>
      </w:r>
      <w:r w:rsidRPr="00196E01">
        <w:rPr>
          <w:i w:val="0"/>
          <w:iCs w:val="0"/>
          <w:color w:val="000000" w:themeColor="text1"/>
        </w:rPr>
        <w:t>” è determinata come media dei seguenti quattro valori di temperatura esterna come risultanti dai dati rilevati e registrati, su base oraria, dall’ARPA (Agenzia Regionale per la Protezione dell’Ambiente) competente per territorio (o agenzia equivalente):</w:t>
      </w:r>
    </w:p>
    <w:p w14:paraId="0140EA68" w14:textId="77777777" w:rsidR="00406A4E" w:rsidRPr="00196E01" w:rsidRDefault="00406A4E" w:rsidP="00F41C14">
      <w:pPr>
        <w:pStyle w:val="Max-"/>
        <w:jc w:val="both"/>
        <w:rPr>
          <w:i/>
          <w:iCs/>
          <w:color w:val="000000" w:themeColor="text1"/>
        </w:rPr>
      </w:pPr>
      <w:r w:rsidRPr="00196E01">
        <w:rPr>
          <w:color w:val="000000" w:themeColor="text1"/>
        </w:rPr>
        <w:t>temperatura massima giornaliera;</w:t>
      </w:r>
    </w:p>
    <w:p w14:paraId="326D4437" w14:textId="77777777" w:rsidR="00406A4E" w:rsidRPr="00196E01" w:rsidRDefault="00406A4E" w:rsidP="00F41C14">
      <w:pPr>
        <w:pStyle w:val="Max-"/>
        <w:jc w:val="both"/>
        <w:rPr>
          <w:i/>
          <w:iCs/>
          <w:color w:val="000000" w:themeColor="text1"/>
        </w:rPr>
      </w:pPr>
      <w:r w:rsidRPr="00196E01">
        <w:rPr>
          <w:color w:val="000000" w:themeColor="text1"/>
        </w:rPr>
        <w:t>temperatura minima giornaliera;</w:t>
      </w:r>
    </w:p>
    <w:p w14:paraId="24DEC0CF" w14:textId="77777777" w:rsidR="00406A4E" w:rsidRPr="00196E01" w:rsidRDefault="00406A4E" w:rsidP="00F41C14">
      <w:pPr>
        <w:pStyle w:val="Max-"/>
        <w:jc w:val="both"/>
        <w:rPr>
          <w:i/>
          <w:iCs/>
          <w:color w:val="000000" w:themeColor="text1"/>
        </w:rPr>
      </w:pPr>
      <w:r w:rsidRPr="00196E01">
        <w:rPr>
          <w:color w:val="000000" w:themeColor="text1"/>
        </w:rPr>
        <w:t>temperatura alle ore 08:00;</w:t>
      </w:r>
    </w:p>
    <w:p w14:paraId="1097877A" w14:textId="2CA0A84A" w:rsidR="00406A4E" w:rsidRPr="00196E01" w:rsidRDefault="00406A4E" w:rsidP="00F41C14">
      <w:pPr>
        <w:pStyle w:val="Max-"/>
        <w:jc w:val="both"/>
        <w:rPr>
          <w:i/>
          <w:iCs/>
          <w:color w:val="000000" w:themeColor="text1"/>
        </w:rPr>
      </w:pPr>
      <w:r w:rsidRPr="00196E01">
        <w:rPr>
          <w:color w:val="000000" w:themeColor="text1"/>
        </w:rPr>
        <w:t>temperatura alle ore 19:00</w:t>
      </w:r>
      <w:r w:rsidR="00F41C14" w:rsidRPr="00196E01">
        <w:rPr>
          <w:color w:val="000000" w:themeColor="text1"/>
        </w:rPr>
        <w:t>;</w:t>
      </w:r>
    </w:p>
    <w:p w14:paraId="20350CFB" w14:textId="77777777" w:rsidR="00406A4E" w:rsidRPr="00196E01" w:rsidRDefault="00406A4E" w:rsidP="00F41C14">
      <w:pPr>
        <w:pStyle w:val="Max10"/>
        <w:jc w:val="both"/>
        <w:rPr>
          <w:i w:val="0"/>
          <w:iCs w:val="0"/>
          <w:color w:val="000000" w:themeColor="text1"/>
        </w:rPr>
      </w:pPr>
      <w:r w:rsidRPr="00196E01">
        <w:rPr>
          <w:i w:val="0"/>
          <w:iCs w:val="0"/>
          <w:color w:val="000000" w:themeColor="text1"/>
        </w:rPr>
        <w:t>Per numero di giorni compreso nel periodo considerato (</w:t>
      </w:r>
      <w:r w:rsidRPr="00196E01">
        <w:rPr>
          <w:b/>
          <w:i w:val="0"/>
          <w:iCs w:val="0"/>
          <w:color w:val="000000" w:themeColor="text1"/>
        </w:rPr>
        <w:t>N</w:t>
      </w:r>
      <w:r w:rsidRPr="00196E01">
        <w:rPr>
          <w:i w:val="0"/>
          <w:iCs w:val="0"/>
          <w:color w:val="000000" w:themeColor="text1"/>
        </w:rPr>
        <w:t>) si intende il numero di tutti giorni solari, compresi tra la data di prima accensione e quella di ultimo spegnimento, indipendentemente dal rispettivo valore di temperatura media esterna e dai giorni solari in cui l’Amministrazione non richiede il comfort;</w:t>
      </w:r>
    </w:p>
    <w:p w14:paraId="2E3FB71D" w14:textId="2C4CA5FE" w:rsidR="00406A4E" w:rsidRPr="00196E01" w:rsidRDefault="00406A4E" w:rsidP="00F41C14">
      <w:pPr>
        <w:pStyle w:val="Max10"/>
        <w:jc w:val="both"/>
        <w:rPr>
          <w:i w:val="0"/>
          <w:iCs w:val="0"/>
          <w:color w:val="000000" w:themeColor="text1"/>
        </w:rPr>
      </w:pPr>
      <w:r w:rsidRPr="00196E01">
        <w:rPr>
          <w:i w:val="0"/>
          <w:iCs w:val="0"/>
          <w:color w:val="000000" w:themeColor="text1"/>
        </w:rPr>
        <w:t>la temperatura interna di riferimento (</w:t>
      </w:r>
      <w:r w:rsidRPr="00196E01">
        <w:rPr>
          <w:b/>
          <w:i w:val="0"/>
          <w:iCs w:val="0"/>
          <w:color w:val="000000" w:themeColor="text1"/>
        </w:rPr>
        <w:t>T</w:t>
      </w:r>
      <w:r w:rsidRPr="00196E01">
        <w:rPr>
          <w:b/>
          <w:i w:val="0"/>
          <w:iCs w:val="0"/>
          <w:color w:val="000000" w:themeColor="text1"/>
          <w:vertAlign w:val="subscript"/>
        </w:rPr>
        <w:t>ir</w:t>
      </w:r>
      <w:r w:rsidRPr="00196E01">
        <w:rPr>
          <w:i w:val="0"/>
          <w:iCs w:val="0"/>
          <w:color w:val="000000" w:themeColor="text1"/>
        </w:rPr>
        <w:t>) dipende</w:t>
      </w:r>
      <w:r w:rsidR="00F41C14" w:rsidRPr="00196E01">
        <w:rPr>
          <w:i w:val="0"/>
          <w:iCs w:val="0"/>
          <w:color w:val="000000" w:themeColor="text1"/>
        </w:rPr>
        <w:t xml:space="preserve"> </w:t>
      </w:r>
      <w:r w:rsidRPr="00196E01">
        <w:rPr>
          <w:i w:val="0"/>
          <w:iCs w:val="0"/>
          <w:color w:val="000000" w:themeColor="text1"/>
        </w:rPr>
        <w:t xml:space="preserve">dalla temperatura </w:t>
      </w:r>
      <w:r w:rsidR="00F41C14" w:rsidRPr="00196E01">
        <w:rPr>
          <w:i w:val="0"/>
          <w:iCs w:val="0"/>
          <w:color w:val="000000" w:themeColor="text1"/>
        </w:rPr>
        <w:t xml:space="preserve">di comfort </w:t>
      </w:r>
      <w:r w:rsidRPr="00196E01">
        <w:rPr>
          <w:i w:val="0"/>
          <w:iCs w:val="0"/>
          <w:color w:val="000000" w:themeColor="text1"/>
        </w:rPr>
        <w:t>richiesta dall’Amministrazione</w:t>
      </w:r>
      <w:r w:rsidR="002E1B05" w:rsidRPr="00196E01">
        <w:rPr>
          <w:i w:val="0"/>
          <w:iCs w:val="0"/>
          <w:color w:val="000000" w:themeColor="text1"/>
        </w:rPr>
        <w:t xml:space="preserve"> nel singolo edificio; si applica la medesima tem</w:t>
      </w:r>
      <w:r w:rsidR="00C60265" w:rsidRPr="00196E01">
        <w:rPr>
          <w:i w:val="0"/>
          <w:iCs w:val="0"/>
          <w:color w:val="000000" w:themeColor="text1"/>
        </w:rPr>
        <w:t xml:space="preserve">peratura di comfort richiesta anche nei giorni in cui non è previsto il comfort (ad es. se la temperatura di comfort </w:t>
      </w:r>
      <w:r w:rsidR="00C60265" w:rsidRPr="00196E01">
        <w:rPr>
          <w:i w:val="0"/>
          <w:iCs w:val="0"/>
          <w:color w:val="000000" w:themeColor="text1"/>
        </w:rPr>
        <w:lastRenderedPageBreak/>
        <w:t xml:space="preserve">richiesta è di 20°C </w:t>
      </w:r>
      <w:r w:rsidR="00720349" w:rsidRPr="00196E01">
        <w:rPr>
          <w:i w:val="0"/>
          <w:iCs w:val="0"/>
          <w:color w:val="000000" w:themeColor="text1"/>
        </w:rPr>
        <w:t>dal lunedì al sabato di ogni settimana, l</w:t>
      </w:r>
      <w:r w:rsidR="006B44F4" w:rsidRPr="00196E01">
        <w:rPr>
          <w:i w:val="0"/>
          <w:iCs w:val="0"/>
          <w:color w:val="000000" w:themeColor="text1"/>
        </w:rPr>
        <w:t>e</w:t>
      </w:r>
      <w:r w:rsidR="00720349" w:rsidRPr="00196E01">
        <w:rPr>
          <w:i w:val="0"/>
          <w:iCs w:val="0"/>
          <w:color w:val="000000" w:themeColor="text1"/>
        </w:rPr>
        <w:t xml:space="preserve"> </w:t>
      </w:r>
      <w:r w:rsidR="00C60265" w:rsidRPr="00196E01">
        <w:rPr>
          <w:i w:val="0"/>
          <w:iCs w:val="0"/>
          <w:color w:val="000000" w:themeColor="text1"/>
        </w:rPr>
        <w:t>domenic</w:t>
      </w:r>
      <w:r w:rsidR="006B44F4" w:rsidRPr="00196E01">
        <w:rPr>
          <w:i w:val="0"/>
          <w:iCs w:val="0"/>
          <w:color w:val="000000" w:themeColor="text1"/>
        </w:rPr>
        <w:t>he sono considerate con medesima temperatura di riferimento</w:t>
      </w:r>
      <w:r w:rsidR="00C60265" w:rsidRPr="00196E01">
        <w:rPr>
          <w:i w:val="0"/>
          <w:iCs w:val="0"/>
          <w:color w:val="000000" w:themeColor="text1"/>
        </w:rPr>
        <w:t>)</w:t>
      </w:r>
      <w:r w:rsidR="006B44F4" w:rsidRPr="00196E01">
        <w:rPr>
          <w:i w:val="0"/>
          <w:iCs w:val="0"/>
          <w:color w:val="000000" w:themeColor="text1"/>
        </w:rPr>
        <w:t>.</w:t>
      </w:r>
      <w:r w:rsidR="00ED38F2" w:rsidRPr="00196E01">
        <w:rPr>
          <w:i w:val="0"/>
          <w:iCs w:val="0"/>
          <w:color w:val="000000" w:themeColor="text1"/>
        </w:rPr>
        <w:t xml:space="preserve"> Vale comunque quanto specificato al successivo punto c).</w:t>
      </w:r>
    </w:p>
    <w:p w14:paraId="5D609F06" w14:textId="77777777" w:rsidR="00406A4E" w:rsidRPr="00196E01" w:rsidRDefault="00406A4E" w:rsidP="00406A4E">
      <w:pPr>
        <w:rPr>
          <w:i/>
          <w:iCs/>
          <w:color w:val="000000" w:themeColor="text1"/>
        </w:rPr>
      </w:pPr>
      <w:r w:rsidRPr="00196E01">
        <w:rPr>
          <w:color w:val="000000" w:themeColor="text1"/>
        </w:rPr>
        <w:t>Qualora nei dati acquisiti presso le Amministrazioni risultino mancanti dei valori di temperatura, il Fornitore procederà all’integrazione dei medesimi inserendo, in corrispondenza dei dati mancanti, valori di temperatura definiti con le seguenti metodologie:</w:t>
      </w:r>
    </w:p>
    <w:p w14:paraId="5EC19650" w14:textId="77777777" w:rsidR="00406A4E" w:rsidRPr="00196E01" w:rsidRDefault="00406A4E" w:rsidP="007A3BB3">
      <w:pPr>
        <w:pStyle w:val="Max"/>
        <w:rPr>
          <w:i/>
          <w:color w:val="000000" w:themeColor="text1"/>
        </w:rPr>
      </w:pPr>
      <w:r w:rsidRPr="00196E01">
        <w:rPr>
          <w:color w:val="000000" w:themeColor="text1"/>
        </w:rPr>
        <w:t>mancanza di una singola temperatura oraria = l’integrazione si effettua inserendo, in corrispondenza del singolo dato mancante, la media aritmetica tra il dato di temperatura dell’ora immediatamente precedente (dato noto) ed il dato di temperatura dell’ora immediatamente successiva (dato noto);</w:t>
      </w:r>
    </w:p>
    <w:p w14:paraId="43B05739" w14:textId="77777777" w:rsidR="00406A4E" w:rsidRPr="00196E01" w:rsidRDefault="00406A4E" w:rsidP="007A3BB3">
      <w:pPr>
        <w:pStyle w:val="Max"/>
        <w:rPr>
          <w:i/>
          <w:color w:val="000000" w:themeColor="text1"/>
        </w:rPr>
      </w:pPr>
      <w:r w:rsidRPr="00196E01">
        <w:rPr>
          <w:color w:val="000000" w:themeColor="text1"/>
        </w:rPr>
        <w:t>mancanza di più temperature orarie consecutive:</w:t>
      </w:r>
    </w:p>
    <w:p w14:paraId="5F0F0F94" w14:textId="77777777" w:rsidR="00406A4E" w:rsidRPr="00196E01" w:rsidRDefault="00406A4E" w:rsidP="00132E23">
      <w:pPr>
        <w:pStyle w:val="Max--"/>
        <w:rPr>
          <w:i/>
          <w:iCs/>
          <w:color w:val="000000" w:themeColor="text1"/>
        </w:rPr>
      </w:pPr>
      <w:r w:rsidRPr="00196E01">
        <w:rPr>
          <w:color w:val="000000" w:themeColor="text1"/>
        </w:rPr>
        <w:t>fino a due ore consecutive (nell’ambito del medesimo giorno), l’integrazione si effettua inserendo, in corrispondenza di ciascun dato orario mancante, il valore risultante da interpolazione lineare dei dati noti (appartenenti al medesimo giorno) che sono immediatamente precedente e successivo ai dati mancanti;</w:t>
      </w:r>
    </w:p>
    <w:p w14:paraId="5FD593DB" w14:textId="77777777" w:rsidR="00406A4E" w:rsidRPr="00196E01" w:rsidRDefault="00406A4E" w:rsidP="00132E23">
      <w:pPr>
        <w:pStyle w:val="Max--"/>
        <w:rPr>
          <w:i/>
          <w:iCs/>
          <w:color w:val="000000" w:themeColor="text1"/>
        </w:rPr>
      </w:pPr>
      <w:r w:rsidRPr="00196E01">
        <w:rPr>
          <w:color w:val="000000" w:themeColor="text1"/>
        </w:rPr>
        <w:t>per tre o più ore consecutive del medesimo giorno, l’integrazione si effettua inserendo, in corrispondenza di ciascun dato orario mancante, il valore risultante da interpolazione lineare dei più prossimi dati noti corrispondenti al medesimo orario (dati noti corrispondenti al medesimo orario ma appartenenti al giorno precedente ed al giorno successivo);</w:t>
      </w:r>
    </w:p>
    <w:p w14:paraId="1F961266" w14:textId="77777777" w:rsidR="00406A4E" w:rsidRPr="00196E01" w:rsidRDefault="00406A4E" w:rsidP="00132E23">
      <w:pPr>
        <w:pStyle w:val="Max--"/>
        <w:rPr>
          <w:i/>
          <w:iCs/>
          <w:color w:val="000000" w:themeColor="text1"/>
        </w:rPr>
      </w:pPr>
      <w:r w:rsidRPr="00196E01">
        <w:rPr>
          <w:color w:val="000000" w:themeColor="text1"/>
        </w:rPr>
        <w:t>per periodi (più ore consecutive) che interessano giorni diversi, l’integrazione si effettua inserendo, in corrispondenza di ciascun dato orario mancante, il valore risultante da interpolazione lineare dei più prossimi dati noti corrispondenti al medesimo orario in giorni diversi.</w:t>
      </w:r>
    </w:p>
    <w:p w14:paraId="5B4CA4BA" w14:textId="77777777" w:rsidR="00406A4E" w:rsidRPr="00196E01" w:rsidRDefault="00406A4E" w:rsidP="00406A4E">
      <w:pPr>
        <w:rPr>
          <w:i/>
          <w:iCs/>
          <w:color w:val="000000" w:themeColor="text1"/>
        </w:rPr>
      </w:pPr>
      <w:r w:rsidRPr="00196E01">
        <w:rPr>
          <w:color w:val="000000" w:themeColor="text1"/>
        </w:rPr>
        <w:t>Nel caso in cui l’Amministrazione non richieda il comfort in un edificio per un periodo interno alla stagione termica superiore ai 30 giorni consecutivi, il calcolo dei “</w:t>
      </w:r>
      <w:r w:rsidRPr="00196E01">
        <w:rPr>
          <w:b/>
          <w:color w:val="000000" w:themeColor="text1"/>
        </w:rPr>
        <w:t>GG</w:t>
      </w:r>
      <w:r w:rsidRPr="00196E01">
        <w:rPr>
          <w:b/>
          <w:color w:val="000000" w:themeColor="text1"/>
          <w:vertAlign w:val="subscript"/>
        </w:rPr>
        <w:t>R</w:t>
      </w:r>
      <w:r w:rsidRPr="00196E01">
        <w:rPr>
          <w:color w:val="000000" w:themeColor="text1"/>
        </w:rPr>
        <w:t>” sarà effettuato solo per il periodo in cui l’Amministrazione richiede il comfort stesso.</w:t>
      </w:r>
    </w:p>
    <w:p w14:paraId="2A258A22" w14:textId="77777777" w:rsidR="003177E3" w:rsidRPr="00196E01" w:rsidRDefault="003177E3" w:rsidP="00406A4E">
      <w:pPr>
        <w:rPr>
          <w:color w:val="000000" w:themeColor="text1"/>
          <w:u w:val="single"/>
        </w:rPr>
      </w:pPr>
    </w:p>
    <w:p w14:paraId="114CADFC" w14:textId="77777777" w:rsidR="007F32B0" w:rsidRPr="00196E01" w:rsidRDefault="007F32B0" w:rsidP="007F32B0">
      <w:pPr>
        <w:rPr>
          <w:i/>
          <w:iCs/>
          <w:color w:val="000000" w:themeColor="text1"/>
          <w:u w:val="single"/>
        </w:rPr>
      </w:pPr>
      <w:r w:rsidRPr="00196E01">
        <w:rPr>
          <w:i/>
          <w:iCs/>
          <w:color w:val="000000" w:themeColor="text1"/>
          <w:u w:val="single"/>
        </w:rPr>
        <w:t>c) Richieste specifiche dell’Amministrazione nel rispetto della normativa vigente</w:t>
      </w:r>
    </w:p>
    <w:p w14:paraId="45BB6899" w14:textId="3612424B" w:rsidR="007F32B0" w:rsidRPr="00196E01" w:rsidRDefault="007F32B0" w:rsidP="007F32B0">
      <w:pPr>
        <w:rPr>
          <w:i/>
          <w:iCs/>
          <w:color w:val="000000" w:themeColor="text1"/>
        </w:rPr>
      </w:pPr>
      <w:r w:rsidRPr="00196E01">
        <w:rPr>
          <w:color w:val="000000" w:themeColor="text1"/>
        </w:rPr>
        <w:t xml:space="preserve">Nel caso in cui L’Amministrazione, per un periodo limitato ma definito </w:t>
      </w:r>
      <w:r w:rsidR="00AB63C4" w:rsidRPr="00196E01">
        <w:rPr>
          <w:color w:val="000000" w:themeColor="text1"/>
        </w:rPr>
        <w:t>all’interno d</w:t>
      </w:r>
      <w:r w:rsidRPr="00196E01">
        <w:rPr>
          <w:color w:val="000000" w:themeColor="text1"/>
        </w:rPr>
        <w:t>ella stagione di riscaldamento in cui è previsto il comfort</w:t>
      </w:r>
      <w:r w:rsidR="00644EE3" w:rsidRPr="00196E01">
        <w:rPr>
          <w:color w:val="000000" w:themeColor="text1"/>
        </w:rPr>
        <w:t xml:space="preserve"> o per l’intera stagione</w:t>
      </w:r>
      <w:r w:rsidRPr="00196E01">
        <w:rPr>
          <w:color w:val="000000" w:themeColor="text1"/>
        </w:rPr>
        <w:t xml:space="preserve">, richieda una temperatura di comfort inferiore ai </w:t>
      </w:r>
      <w:smartTag w:uri="urn:schemas-microsoft-com:office:smarttags" w:element="metricconverter">
        <w:smartTagPr>
          <w:attr w:name="ProductID" w:val="20ﾰC"/>
        </w:smartTagPr>
        <w:r w:rsidRPr="00196E01">
          <w:rPr>
            <w:color w:val="000000" w:themeColor="text1"/>
          </w:rPr>
          <w:t>20°C</w:t>
        </w:r>
      </w:smartTag>
      <w:r w:rsidRPr="00196E01">
        <w:rPr>
          <w:color w:val="000000" w:themeColor="text1"/>
        </w:rPr>
        <w:t>, per tale periodo la temperatura interna di riferimento “</w:t>
      </w:r>
      <w:r w:rsidRPr="00196E01">
        <w:rPr>
          <w:b/>
          <w:color w:val="000000" w:themeColor="text1"/>
        </w:rPr>
        <w:t>T</w:t>
      </w:r>
      <w:r w:rsidRPr="00196E01">
        <w:rPr>
          <w:b/>
          <w:color w:val="000000" w:themeColor="text1"/>
          <w:sz w:val="24"/>
          <w:vertAlign w:val="subscript"/>
        </w:rPr>
        <w:t>ir</w:t>
      </w:r>
      <w:r w:rsidRPr="00196E01">
        <w:rPr>
          <w:color w:val="000000" w:themeColor="text1"/>
        </w:rPr>
        <w:t>” verrà assunta pari alla temperatura di comfort richiesta, a meno di diversi accordi tra Amministrazione e Fornitore.</w:t>
      </w:r>
    </w:p>
    <w:p w14:paraId="41A89D6F" w14:textId="77777777" w:rsidR="007F32B0" w:rsidRPr="00196E01" w:rsidRDefault="007F32B0" w:rsidP="007F32B0">
      <w:pPr>
        <w:rPr>
          <w:color w:val="000000" w:themeColor="text1"/>
        </w:rPr>
      </w:pPr>
    </w:p>
    <w:p w14:paraId="7CAC7BB8" w14:textId="77777777" w:rsidR="007F32B0" w:rsidRPr="00196E01" w:rsidRDefault="007F32B0" w:rsidP="007F32B0">
      <w:pPr>
        <w:rPr>
          <w:i/>
          <w:iCs/>
          <w:color w:val="000000" w:themeColor="text1"/>
          <w:u w:val="single"/>
        </w:rPr>
      </w:pPr>
      <w:r w:rsidRPr="00196E01">
        <w:rPr>
          <w:i/>
          <w:iCs/>
          <w:color w:val="000000" w:themeColor="text1"/>
          <w:u w:val="single"/>
        </w:rPr>
        <w:t>d) Richieste specifiche della normativa</w:t>
      </w:r>
    </w:p>
    <w:p w14:paraId="00133E3B" w14:textId="77777777" w:rsidR="007F32B0" w:rsidRPr="00196E01" w:rsidRDefault="007F32B0" w:rsidP="007F32B0">
      <w:pPr>
        <w:rPr>
          <w:i/>
          <w:iCs/>
          <w:color w:val="000000" w:themeColor="text1"/>
        </w:rPr>
      </w:pPr>
      <w:r w:rsidRPr="00196E01">
        <w:rPr>
          <w:color w:val="000000" w:themeColor="text1"/>
        </w:rPr>
        <w:t>Nel caso in cui una disposizione di legge o di bene pubblico prescriva, anche solo per un periodo limitato compreso nella stagione di riscaldamento, una temperatura di comfort diversa dai 20°C, per tale periodo la temperatura interna di riferimento “</w:t>
      </w:r>
      <w:r w:rsidRPr="00196E01">
        <w:rPr>
          <w:b/>
          <w:color w:val="000000" w:themeColor="text1"/>
        </w:rPr>
        <w:t>T</w:t>
      </w:r>
      <w:r w:rsidRPr="00196E01">
        <w:rPr>
          <w:b/>
          <w:color w:val="000000" w:themeColor="text1"/>
          <w:sz w:val="24"/>
          <w:vertAlign w:val="subscript"/>
        </w:rPr>
        <w:t>ir</w:t>
      </w:r>
      <w:r w:rsidRPr="00196E01">
        <w:rPr>
          <w:color w:val="000000" w:themeColor="text1"/>
        </w:rPr>
        <w:t xml:space="preserve">” verrà assunta pari alla temperatura di comfort imposta dalla normativa stessa. </w:t>
      </w:r>
    </w:p>
    <w:p w14:paraId="72A81C64" w14:textId="77777777" w:rsidR="00A14224" w:rsidRPr="00196E01" w:rsidRDefault="00A14224" w:rsidP="00406A4E">
      <w:pPr>
        <w:rPr>
          <w:color w:val="000000" w:themeColor="text1"/>
          <w:highlight w:val="yellow"/>
        </w:rPr>
      </w:pPr>
    </w:p>
    <w:p w14:paraId="683661A3" w14:textId="04DFAF02" w:rsidR="003165EA" w:rsidRPr="00196E01" w:rsidRDefault="003165EA" w:rsidP="003165EA">
      <w:pPr>
        <w:rPr>
          <w:color w:val="000000" w:themeColor="text1"/>
          <w:u w:val="single"/>
        </w:rPr>
      </w:pPr>
      <w:r w:rsidRPr="00196E01">
        <w:rPr>
          <w:color w:val="000000" w:themeColor="text1"/>
          <w:u w:val="single"/>
        </w:rPr>
        <w:t>Definizione della variazione per stagionalità per anno parziale</w:t>
      </w:r>
      <w:r w:rsidR="00333547" w:rsidRPr="00196E01">
        <w:rPr>
          <w:color w:val="000000" w:themeColor="text1"/>
          <w:u w:val="single"/>
        </w:rPr>
        <w:t xml:space="preserve"> iniziale</w:t>
      </w:r>
      <w:r w:rsidRPr="00196E01">
        <w:rPr>
          <w:color w:val="000000" w:themeColor="text1"/>
          <w:u w:val="single"/>
        </w:rPr>
        <w:t xml:space="preserve"> </w:t>
      </w:r>
      <w:r w:rsidRPr="00196E01">
        <w:rPr>
          <w:rFonts w:cs="Arial"/>
          <w:color w:val="000000" w:themeColor="text1"/>
          <w:u w:val="single"/>
        </w:rPr>
        <w:t>Δ</w:t>
      </w:r>
      <w:r w:rsidRPr="00196E01">
        <w:rPr>
          <w:color w:val="000000" w:themeColor="text1"/>
          <w:u w:val="single"/>
        </w:rPr>
        <w:t>J</w:t>
      </w:r>
      <w:r w:rsidRPr="00196E01">
        <w:rPr>
          <w:color w:val="000000" w:themeColor="text1"/>
          <w:u w:val="single"/>
          <w:vertAlign w:val="subscript"/>
        </w:rPr>
        <w:t>ST,0</w:t>
      </w:r>
      <w:r w:rsidR="00333547" w:rsidRPr="00196E01">
        <w:rPr>
          <w:color w:val="000000" w:themeColor="text1"/>
          <w:u w:val="single"/>
          <w:vertAlign w:val="subscript"/>
        </w:rPr>
        <w:t>k</w:t>
      </w:r>
    </w:p>
    <w:p w14:paraId="094C93A5" w14:textId="2E690198" w:rsidR="003165EA" w:rsidRPr="00196E01" w:rsidRDefault="003165EA" w:rsidP="003165EA">
      <w:pPr>
        <w:rPr>
          <w:color w:val="000000" w:themeColor="text1"/>
        </w:rPr>
      </w:pPr>
      <w:r w:rsidRPr="00196E01">
        <w:rPr>
          <w:color w:val="000000" w:themeColor="text1"/>
        </w:rPr>
        <w:t xml:space="preserve">La Variazione del fabbisogno energetico per stagionalità per l’anno parziale </w:t>
      </w:r>
      <w:r w:rsidR="00333547" w:rsidRPr="00196E01">
        <w:rPr>
          <w:color w:val="000000" w:themeColor="text1"/>
        </w:rPr>
        <w:t xml:space="preserve">iniziale </w:t>
      </w:r>
      <w:r w:rsidRPr="00196E01">
        <w:rPr>
          <w:color w:val="000000" w:themeColor="text1"/>
        </w:rPr>
        <w:t>si calcola con le medesime modalità della precedente Variazione per stagionalità dove però i Gradi Giorno si riferiscono alla stagione parziale</w:t>
      </w:r>
      <w:r w:rsidR="00562DBD" w:rsidRPr="00196E01">
        <w:rPr>
          <w:color w:val="000000" w:themeColor="text1"/>
        </w:rPr>
        <w:t>, senza</w:t>
      </w:r>
      <w:r w:rsidR="0076012E" w:rsidRPr="00196E01">
        <w:rPr>
          <w:color w:val="000000" w:themeColor="text1"/>
        </w:rPr>
        <w:t xml:space="preserve"> però</w:t>
      </w:r>
      <w:r w:rsidR="00562DBD" w:rsidRPr="00196E01">
        <w:rPr>
          <w:color w:val="000000" w:themeColor="text1"/>
        </w:rPr>
        <w:t xml:space="preserve"> tenere in considerazione</w:t>
      </w:r>
      <w:r w:rsidR="0076012E" w:rsidRPr="00196E01">
        <w:rPr>
          <w:color w:val="000000" w:themeColor="text1"/>
        </w:rPr>
        <w:t xml:space="preserve"> la tolleranza del 4% dei GG di cui alla precedente lettera b)</w:t>
      </w:r>
      <w:r w:rsidRPr="00196E01">
        <w:rPr>
          <w:color w:val="000000" w:themeColor="text1"/>
        </w:rPr>
        <w:t>. Conseguentemente:</w:t>
      </w:r>
    </w:p>
    <w:p w14:paraId="59C8C3DB" w14:textId="17A69FCC" w:rsidR="003165EA" w:rsidRPr="00196E01" w:rsidRDefault="00000000" w:rsidP="003165EA">
      <w:pPr>
        <w:pStyle w:val="Maxformula"/>
        <w:rPr>
          <w:iCs/>
          <w:noProof w:val="0"/>
          <w:color w:val="000000" w:themeColor="text1"/>
          <w:sz w:val="20"/>
          <w:szCs w:val="20"/>
        </w:rPr>
      </w:pPr>
      <m:oMathPara>
        <m:oMath>
          <m:sSub>
            <m:sSubPr>
              <m:ctrlPr>
                <w:rPr>
                  <w:rFonts w:ascii="Cambria Math" w:hAnsi="Cambria Math"/>
                  <w:noProof w:val="0"/>
                  <w:color w:val="000000" w:themeColor="text1"/>
                  <w:sz w:val="20"/>
                  <w:szCs w:val="20"/>
                </w:rPr>
              </m:ctrlPr>
            </m:sSubPr>
            <m:e>
              <m:r>
                <m:rPr>
                  <m:sty m:val="b"/>
                </m:rPr>
                <w:rPr>
                  <w:rFonts w:ascii="Cambria Math" w:hAnsi="Cambria Math"/>
                  <w:noProof w:val="0"/>
                  <w:color w:val="000000" w:themeColor="text1"/>
                  <w:sz w:val="20"/>
                  <w:szCs w:val="20"/>
                </w:rPr>
                <m:t>∆J</m:t>
              </m:r>
            </m:e>
            <m:sub>
              <m:r>
                <m:rPr>
                  <m:sty m:val="b"/>
                </m:rPr>
                <w:rPr>
                  <w:rFonts w:ascii="Cambria Math" w:hAnsi="Cambria Math"/>
                  <w:noProof w:val="0"/>
                  <w:color w:val="000000" w:themeColor="text1"/>
                  <w:sz w:val="20"/>
                  <w:szCs w:val="20"/>
                </w:rPr>
                <m:t>ST,0k</m:t>
              </m:r>
            </m:sub>
          </m:sSub>
          <m:r>
            <m:rPr>
              <m:sty m:val="b"/>
            </m:rPr>
            <w:rPr>
              <w:rFonts w:ascii="Cambria Math" w:hAnsi="Cambria Math"/>
              <w:noProof w:val="0"/>
              <w:color w:val="000000" w:themeColor="text1"/>
              <w:sz w:val="20"/>
              <w:szCs w:val="20"/>
            </w:rPr>
            <m:t>=</m:t>
          </m:r>
          <m:sSub>
            <m:sSubPr>
              <m:ctrlPr>
                <w:rPr>
                  <w:rFonts w:ascii="Cambria Math" w:hAnsi="Cambria Math"/>
                  <w:iCs/>
                  <w:noProof w:val="0"/>
                  <w:color w:val="000000" w:themeColor="text1"/>
                  <w:sz w:val="20"/>
                  <w:szCs w:val="20"/>
                </w:rPr>
              </m:ctrlPr>
            </m:sSubPr>
            <m:e>
              <m:r>
                <m:rPr>
                  <m:sty m:val="b"/>
                </m:rPr>
                <w:rPr>
                  <w:rFonts w:ascii="Cambria Math" w:hAnsi="Cambria Math"/>
                  <w:noProof w:val="0"/>
                  <w:color w:val="000000" w:themeColor="text1"/>
                  <w:sz w:val="20"/>
                  <w:szCs w:val="20"/>
                </w:rPr>
                <m:t>J</m:t>
              </m:r>
            </m:e>
            <m:sub>
              <m:r>
                <m:rPr>
                  <m:sty m:val="b"/>
                </m:rPr>
                <w:rPr>
                  <w:rFonts w:ascii="Cambria Math" w:hAnsi="Cambria Math"/>
                  <w:noProof w:val="0"/>
                  <w:color w:val="000000" w:themeColor="text1"/>
                  <w:sz w:val="20"/>
                  <w:szCs w:val="20"/>
                </w:rPr>
                <m:t>P0ST,k</m:t>
              </m:r>
            </m:sub>
          </m:sSub>
          <m:r>
            <m:rPr>
              <m:sty m:val="b"/>
            </m:rPr>
            <w:rPr>
              <w:rFonts w:ascii="Cambria Math" w:hAnsi="Cambria Math"/>
              <w:noProof w:val="0"/>
              <w:color w:val="000000" w:themeColor="text1"/>
              <w:sz w:val="20"/>
              <w:szCs w:val="20"/>
            </w:rPr>
            <m:t>×</m:t>
          </m:r>
          <m:d>
            <m:dPr>
              <m:ctrlPr>
                <w:rPr>
                  <w:rFonts w:ascii="Cambria Math" w:hAnsi="Cambria Math"/>
                  <w:iCs/>
                  <w:noProof w:val="0"/>
                  <w:color w:val="000000" w:themeColor="text1"/>
                  <w:sz w:val="20"/>
                  <w:szCs w:val="20"/>
                </w:rPr>
              </m:ctrlPr>
            </m:dPr>
            <m:e>
              <m:f>
                <m:fPr>
                  <m:ctrlPr>
                    <w:rPr>
                      <w:rFonts w:ascii="Cambria Math" w:hAnsi="Cambria Math"/>
                      <w:iCs/>
                      <w:noProof w:val="0"/>
                      <w:color w:val="000000" w:themeColor="text1"/>
                      <w:sz w:val="20"/>
                      <w:szCs w:val="20"/>
                    </w:rPr>
                  </m:ctrlPr>
                </m:fPr>
                <m:num>
                  <m:sSub>
                    <m:sSubPr>
                      <m:ctrlPr>
                        <w:rPr>
                          <w:rFonts w:ascii="Cambria Math" w:hAnsi="Cambria Math"/>
                          <w:iCs/>
                          <w:noProof w:val="0"/>
                          <w:color w:val="000000" w:themeColor="text1"/>
                          <w:sz w:val="20"/>
                          <w:szCs w:val="20"/>
                        </w:rPr>
                      </m:ctrlPr>
                    </m:sSubPr>
                    <m:e>
                      <m:r>
                        <m:rPr>
                          <m:sty m:val="b"/>
                        </m:rPr>
                        <w:rPr>
                          <w:rFonts w:ascii="Cambria Math" w:hAnsi="Cambria Math"/>
                          <w:noProof w:val="0"/>
                          <w:color w:val="000000" w:themeColor="text1"/>
                          <w:sz w:val="20"/>
                          <w:szCs w:val="20"/>
                        </w:rPr>
                        <m:t>GG</m:t>
                      </m:r>
                    </m:e>
                    <m:sub>
                      <m:r>
                        <m:rPr>
                          <m:sty m:val="b"/>
                        </m:rPr>
                        <w:rPr>
                          <w:rFonts w:ascii="Cambria Math" w:hAnsi="Cambria Math"/>
                          <w:noProof w:val="0"/>
                          <w:color w:val="000000" w:themeColor="text1"/>
                          <w:sz w:val="20"/>
                          <w:szCs w:val="20"/>
                        </w:rPr>
                        <m:t>R,0</m:t>
                      </m:r>
                    </m:sub>
                  </m:sSub>
                </m:num>
                <m:den>
                  <m:sSub>
                    <m:sSubPr>
                      <m:ctrlPr>
                        <w:rPr>
                          <w:rFonts w:ascii="Cambria Math" w:hAnsi="Cambria Math"/>
                          <w:iCs/>
                          <w:noProof w:val="0"/>
                          <w:color w:val="000000" w:themeColor="text1"/>
                          <w:sz w:val="20"/>
                          <w:szCs w:val="20"/>
                        </w:rPr>
                      </m:ctrlPr>
                    </m:sSubPr>
                    <m:e>
                      <m:r>
                        <m:rPr>
                          <m:sty m:val="b"/>
                        </m:rPr>
                        <w:rPr>
                          <w:rFonts w:ascii="Cambria Math" w:hAnsi="Cambria Math"/>
                          <w:noProof w:val="0"/>
                          <w:color w:val="000000" w:themeColor="text1"/>
                          <w:sz w:val="20"/>
                          <w:szCs w:val="20"/>
                        </w:rPr>
                        <m:t>GG</m:t>
                      </m:r>
                    </m:e>
                    <m:sub>
                      <m:r>
                        <m:rPr>
                          <m:sty m:val="b"/>
                        </m:rPr>
                        <w:rPr>
                          <w:rFonts w:ascii="Cambria Math" w:hAnsi="Cambria Math"/>
                          <w:noProof w:val="0"/>
                          <w:color w:val="000000" w:themeColor="text1"/>
                          <w:sz w:val="20"/>
                          <w:szCs w:val="20"/>
                        </w:rPr>
                        <m:t>P,0</m:t>
                      </m:r>
                    </m:sub>
                  </m:sSub>
                </m:den>
              </m:f>
              <m:r>
                <m:rPr>
                  <m:sty m:val="b"/>
                </m:rPr>
                <w:rPr>
                  <w:rFonts w:ascii="Cambria Math" w:hAnsi="Cambria Math"/>
                  <w:noProof w:val="0"/>
                  <w:color w:val="000000" w:themeColor="text1"/>
                  <w:sz w:val="20"/>
                  <w:szCs w:val="20"/>
                </w:rPr>
                <m:t>-1</m:t>
              </m:r>
            </m:e>
          </m:d>
        </m:oMath>
      </m:oMathPara>
    </w:p>
    <w:p w14:paraId="060E9B21" w14:textId="77777777" w:rsidR="003165EA" w:rsidRPr="00196E01" w:rsidRDefault="003165EA" w:rsidP="003165EA">
      <w:pPr>
        <w:rPr>
          <w:color w:val="000000" w:themeColor="text1"/>
        </w:rPr>
      </w:pPr>
      <w:r w:rsidRPr="00196E01">
        <w:rPr>
          <w:color w:val="000000" w:themeColor="text1"/>
        </w:rPr>
        <w:t>Dove:</w:t>
      </w:r>
    </w:p>
    <w:p w14:paraId="7961EA0C" w14:textId="37813FEA" w:rsidR="003165EA" w:rsidRPr="00196E01" w:rsidRDefault="003165EA" w:rsidP="003165EA">
      <w:pPr>
        <w:rPr>
          <w:color w:val="000000" w:themeColor="text1"/>
        </w:rPr>
      </w:pPr>
      <w:r w:rsidRPr="00196E01">
        <w:rPr>
          <w:iCs/>
          <w:color w:val="000000" w:themeColor="text1"/>
        </w:rPr>
        <w:t>GG</w:t>
      </w:r>
      <w:r w:rsidRPr="00196E01">
        <w:rPr>
          <w:iCs/>
          <w:color w:val="000000" w:themeColor="text1"/>
          <w:vertAlign w:val="subscript"/>
        </w:rPr>
        <w:t>R0</w:t>
      </w:r>
      <w:r w:rsidRPr="00196E01">
        <w:rPr>
          <w:iCs/>
          <w:color w:val="000000" w:themeColor="text1"/>
        </w:rPr>
        <w:t xml:space="preserve"> è il valore dei Gradi G</w:t>
      </w:r>
      <w:r w:rsidR="00DC2758" w:rsidRPr="00196E01">
        <w:rPr>
          <w:iCs/>
          <w:color w:val="000000" w:themeColor="text1"/>
        </w:rPr>
        <w:t>i</w:t>
      </w:r>
      <w:r w:rsidRPr="00196E01">
        <w:rPr>
          <w:iCs/>
          <w:color w:val="000000" w:themeColor="text1"/>
        </w:rPr>
        <w:t>o</w:t>
      </w:r>
      <w:r w:rsidR="00DC2758" w:rsidRPr="00196E01">
        <w:rPr>
          <w:iCs/>
          <w:color w:val="000000" w:themeColor="text1"/>
        </w:rPr>
        <w:t>r</w:t>
      </w:r>
      <w:r w:rsidRPr="00196E01">
        <w:rPr>
          <w:iCs/>
          <w:color w:val="000000" w:themeColor="text1"/>
        </w:rPr>
        <w:t xml:space="preserve">no </w:t>
      </w:r>
      <w:r w:rsidRPr="00196E01">
        <w:rPr>
          <w:color w:val="000000" w:themeColor="text1"/>
        </w:rPr>
        <w:t>Reali della stagione parziale valutate con le modalità sopra indicat</w:t>
      </w:r>
      <w:r w:rsidR="002A235B" w:rsidRPr="00196E01">
        <w:rPr>
          <w:color w:val="000000" w:themeColor="text1"/>
        </w:rPr>
        <w:t>e</w:t>
      </w:r>
      <w:r w:rsidRPr="00196E01">
        <w:rPr>
          <w:color w:val="000000" w:themeColor="text1"/>
        </w:rPr>
        <w:t>;</w:t>
      </w:r>
    </w:p>
    <w:p w14:paraId="3C5CBCE1" w14:textId="0DDE60AF" w:rsidR="003165EA" w:rsidRPr="00196E01" w:rsidRDefault="003165EA" w:rsidP="003165EA">
      <w:pPr>
        <w:rPr>
          <w:color w:val="000000" w:themeColor="text1"/>
        </w:rPr>
      </w:pPr>
      <w:r w:rsidRPr="00196E01">
        <w:rPr>
          <w:color w:val="000000" w:themeColor="text1"/>
        </w:rPr>
        <w:t>GG</w:t>
      </w:r>
      <w:r w:rsidRPr="00196E01">
        <w:rPr>
          <w:color w:val="000000" w:themeColor="text1"/>
          <w:vertAlign w:val="subscript"/>
        </w:rPr>
        <w:t xml:space="preserve">p,0 </w:t>
      </w:r>
      <w:r w:rsidRPr="00196E01">
        <w:rPr>
          <w:iCs/>
          <w:color w:val="000000" w:themeColor="text1"/>
        </w:rPr>
        <w:t xml:space="preserve">è il valore dei </w:t>
      </w:r>
      <w:r w:rsidRPr="00196E01">
        <w:rPr>
          <w:color w:val="000000" w:themeColor="text1"/>
        </w:rPr>
        <w:t>Gradi giorno presunti per la stagione parziale come definiti al precedente paragrafo 2.1.3</w:t>
      </w:r>
      <w:r w:rsidR="008B626E" w:rsidRPr="00196E01">
        <w:rPr>
          <w:color w:val="000000" w:themeColor="text1"/>
        </w:rPr>
        <w:t>;</w:t>
      </w:r>
    </w:p>
    <w:p w14:paraId="4CC6DA94" w14:textId="303F0CAE" w:rsidR="003165EA" w:rsidRPr="00196E01" w:rsidRDefault="008B626E" w:rsidP="003165EA">
      <w:pPr>
        <w:rPr>
          <w:color w:val="000000" w:themeColor="text1"/>
          <w:highlight w:val="yellow"/>
        </w:rPr>
      </w:pPr>
      <w:r w:rsidRPr="00196E01">
        <w:rPr>
          <w:color w:val="000000" w:themeColor="text1"/>
        </w:rPr>
        <w:t>J</w:t>
      </w:r>
      <w:r w:rsidRPr="00196E01">
        <w:rPr>
          <w:color w:val="000000" w:themeColor="text1"/>
          <w:vertAlign w:val="subscript"/>
        </w:rPr>
        <w:t>P0STk</w:t>
      </w:r>
      <w:r w:rsidRPr="00196E01">
        <w:rPr>
          <w:color w:val="000000" w:themeColor="text1"/>
        </w:rPr>
        <w:t xml:space="preserve"> = consumo energetico della stagione parziale in condizioni standard.</w:t>
      </w:r>
    </w:p>
    <w:p w14:paraId="3C356A28" w14:textId="77777777" w:rsidR="003165EA" w:rsidRPr="00196E01" w:rsidRDefault="003165EA" w:rsidP="00406A4E">
      <w:pPr>
        <w:rPr>
          <w:color w:val="000000" w:themeColor="text1"/>
          <w:highlight w:val="yellow"/>
        </w:rPr>
      </w:pPr>
    </w:p>
    <w:p w14:paraId="67721246" w14:textId="108C31EF" w:rsidR="00E87416" w:rsidRPr="00196E01" w:rsidRDefault="00E87416" w:rsidP="00E87416">
      <w:pPr>
        <w:pStyle w:val="Titolo3"/>
        <w:rPr>
          <w:color w:val="000000" w:themeColor="text1"/>
        </w:rPr>
      </w:pPr>
      <w:bookmarkStart w:id="34" w:name="_Toc213674501"/>
      <w:r w:rsidRPr="00196E01">
        <w:rPr>
          <w:color w:val="000000" w:themeColor="text1"/>
        </w:rPr>
        <w:t xml:space="preserve">Variazione del </w:t>
      </w:r>
      <w:r w:rsidR="0005630C" w:rsidRPr="00196E01">
        <w:rPr>
          <w:color w:val="000000" w:themeColor="text1"/>
        </w:rPr>
        <w:t>fabbisogno</w:t>
      </w:r>
      <w:r w:rsidRPr="00196E01">
        <w:rPr>
          <w:color w:val="000000" w:themeColor="text1"/>
        </w:rPr>
        <w:t xml:space="preserve"> energetico per variazione di Volumetria (</w:t>
      </w:r>
      <w:r w:rsidRPr="00196E01">
        <w:rPr>
          <w:color w:val="000000" w:themeColor="text1"/>
          <w:szCs w:val="20"/>
        </w:rPr>
        <w:t>Δ</w:t>
      </w:r>
      <w:r w:rsidRPr="00196E01">
        <w:rPr>
          <w:b w:val="0"/>
          <w:color w:val="000000" w:themeColor="text1"/>
        </w:rPr>
        <w:t>J</w:t>
      </w:r>
      <w:r w:rsidRPr="00196E01">
        <w:rPr>
          <w:b w:val="0"/>
          <w:color w:val="000000" w:themeColor="text1"/>
          <w:vertAlign w:val="subscript"/>
        </w:rPr>
        <w:t>V</w:t>
      </w:r>
      <w:r w:rsidRPr="00196E01">
        <w:rPr>
          <w:color w:val="000000" w:themeColor="text1"/>
          <w:vertAlign w:val="subscript"/>
        </w:rPr>
        <w:t>,</w:t>
      </w:r>
      <w:r w:rsidRPr="00196E01">
        <w:rPr>
          <w:b w:val="0"/>
          <w:color w:val="000000" w:themeColor="text1"/>
          <w:vertAlign w:val="subscript"/>
        </w:rPr>
        <w:t>k</w:t>
      </w:r>
      <w:r w:rsidRPr="00196E01">
        <w:rPr>
          <w:color w:val="000000" w:themeColor="text1"/>
        </w:rPr>
        <w:t>)</w:t>
      </w:r>
      <w:bookmarkEnd w:id="34"/>
    </w:p>
    <w:p w14:paraId="32E0846A" w14:textId="460A7CAA" w:rsidR="00E87416" w:rsidRPr="00196E01" w:rsidRDefault="00E87416" w:rsidP="005633C9">
      <w:pPr>
        <w:rPr>
          <w:color w:val="000000" w:themeColor="text1"/>
          <w:u w:val="single"/>
        </w:rPr>
      </w:pPr>
      <w:r w:rsidRPr="00196E01">
        <w:rPr>
          <w:color w:val="000000" w:themeColor="text1"/>
          <w:u w:val="single"/>
        </w:rPr>
        <w:t>Variazione estiva:</w:t>
      </w:r>
    </w:p>
    <w:p w14:paraId="6A44AF5F" w14:textId="77777777" w:rsidR="00E87416" w:rsidRPr="00196E01" w:rsidRDefault="00E87416" w:rsidP="00E87416">
      <w:pPr>
        <w:rPr>
          <w:color w:val="000000" w:themeColor="text1"/>
        </w:rPr>
      </w:pPr>
      <w:r w:rsidRPr="00196E01">
        <w:rPr>
          <w:color w:val="000000" w:themeColor="text1"/>
        </w:rPr>
        <w:t>Nel corso dell’esecuzione dei Contratti di Fornitura l’Amministrazione ha la facoltà di variare in aumento o diminuzione la volumetria riscaldata di un sistema edificio-impianto precedentemente già oggetto del Servizio Energia “A”. Si definisce come “Variazione Estiva” la variazione della volumetria riscaldata (aumento/diminuzione) che avviene nel periodo compreso tra il termine di una stagione termica e l’inizio della successiva.</w:t>
      </w:r>
    </w:p>
    <w:p w14:paraId="6808B9AF" w14:textId="48C4C960" w:rsidR="00E87416" w:rsidRPr="00196E01" w:rsidRDefault="00E87416" w:rsidP="00E87416">
      <w:pPr>
        <w:rPr>
          <w:color w:val="000000" w:themeColor="text1"/>
        </w:rPr>
      </w:pPr>
      <w:r w:rsidRPr="00196E01">
        <w:rPr>
          <w:color w:val="000000" w:themeColor="text1"/>
        </w:rPr>
        <w:t>Detta variazione comporta la variazione “</w:t>
      </w:r>
      <w:r w:rsidRPr="00196E01">
        <w:rPr>
          <w:b/>
          <w:color w:val="000000" w:themeColor="text1"/>
        </w:rPr>
        <w:sym w:font="Symbol" w:char="F044"/>
      </w:r>
      <w:r w:rsidRPr="00196E01">
        <w:rPr>
          <w:b/>
          <w:color w:val="000000" w:themeColor="text1"/>
        </w:rPr>
        <w:t>J</w:t>
      </w:r>
      <w:r w:rsidRPr="00196E01">
        <w:rPr>
          <w:b/>
          <w:color w:val="000000" w:themeColor="text1"/>
          <w:sz w:val="24"/>
          <w:vertAlign w:val="subscript"/>
        </w:rPr>
        <w:t>V-k</w:t>
      </w:r>
      <w:r w:rsidR="003D6E15" w:rsidRPr="00196E01">
        <w:rPr>
          <w:color w:val="000000" w:themeColor="text1"/>
        </w:rPr>
        <w:t>”</w:t>
      </w:r>
      <w:r w:rsidRPr="00196E01">
        <w:rPr>
          <w:color w:val="000000" w:themeColor="text1"/>
        </w:rPr>
        <w:t xml:space="preserve"> del </w:t>
      </w:r>
      <w:r w:rsidR="0005630C" w:rsidRPr="00196E01">
        <w:rPr>
          <w:color w:val="000000" w:themeColor="text1"/>
        </w:rPr>
        <w:t>fabbisogno</w:t>
      </w:r>
      <w:r w:rsidRPr="00196E01">
        <w:rPr>
          <w:color w:val="000000" w:themeColor="text1"/>
        </w:rPr>
        <w:t xml:space="preserve"> energetico in condizioni standard della stagione (</w:t>
      </w:r>
      <w:r w:rsidRPr="00196E01">
        <w:rPr>
          <w:color w:val="000000" w:themeColor="text1"/>
          <w:sz w:val="22"/>
        </w:rPr>
        <w:t>J</w:t>
      </w:r>
      <w:r w:rsidRPr="00196E01">
        <w:rPr>
          <w:color w:val="000000" w:themeColor="text1"/>
          <w:sz w:val="22"/>
          <w:vertAlign w:val="subscript"/>
        </w:rPr>
        <w:t>PKST</w:t>
      </w:r>
      <w:r w:rsidRPr="00196E01">
        <w:rPr>
          <w:color w:val="000000" w:themeColor="text1"/>
          <w:sz w:val="22"/>
        </w:rPr>
        <w:t>)</w:t>
      </w:r>
      <w:r w:rsidRPr="00196E01">
        <w:rPr>
          <w:color w:val="000000" w:themeColor="text1"/>
        </w:rPr>
        <w:t xml:space="preserve"> secondo la modalità di revisione di seguito indicata: </w:t>
      </w:r>
    </w:p>
    <w:p w14:paraId="31C8572D" w14:textId="77777777" w:rsidR="00E87416" w:rsidRPr="00196E01" w:rsidRDefault="00E87416" w:rsidP="00E87416">
      <w:pPr>
        <w:pStyle w:val="Maxformula"/>
        <w:rPr>
          <w:noProof w:val="0"/>
          <w:color w:val="000000" w:themeColor="text1"/>
        </w:rPr>
      </w:pPr>
      <w:r w:rsidRPr="00196E01">
        <w:rPr>
          <w:color w:val="000000" w:themeColor="text1"/>
        </w:rPr>
        <w:drawing>
          <wp:inline distT="0" distB="0" distL="0" distR="0" wp14:anchorId="349CA97F" wp14:editId="791F45DA">
            <wp:extent cx="1449070" cy="474345"/>
            <wp:effectExtent l="0" t="0" r="0" b="1905"/>
            <wp:docPr id="33" name="Immagin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49070" cy="474345"/>
                    </a:xfrm>
                    <a:prstGeom prst="rect">
                      <a:avLst/>
                    </a:prstGeom>
                    <a:noFill/>
                    <a:ln>
                      <a:noFill/>
                    </a:ln>
                  </pic:spPr>
                </pic:pic>
              </a:graphicData>
            </a:graphic>
          </wp:inline>
        </w:drawing>
      </w:r>
    </w:p>
    <w:p w14:paraId="6DC522B3" w14:textId="77777777" w:rsidR="00E87416" w:rsidRPr="00196E01" w:rsidRDefault="00E87416" w:rsidP="00E87416">
      <w:pPr>
        <w:rPr>
          <w:color w:val="000000" w:themeColor="text1"/>
        </w:rPr>
      </w:pPr>
      <w:r w:rsidRPr="00196E01">
        <w:rPr>
          <w:color w:val="000000" w:themeColor="text1"/>
        </w:rPr>
        <w:t xml:space="preserve">Dove: </w:t>
      </w:r>
    </w:p>
    <w:p w14:paraId="3ED12690" w14:textId="77777777" w:rsidR="00E87416" w:rsidRPr="00196E01" w:rsidRDefault="00E87416" w:rsidP="00E87416">
      <w:pPr>
        <w:rPr>
          <w:color w:val="000000" w:themeColor="text1"/>
        </w:rPr>
      </w:pPr>
      <w:r w:rsidRPr="00196E01">
        <w:rPr>
          <w:color w:val="000000" w:themeColor="text1"/>
          <w:sz w:val="22"/>
        </w:rPr>
        <w:t>V</w:t>
      </w:r>
      <w:r w:rsidRPr="00196E01">
        <w:rPr>
          <w:color w:val="000000" w:themeColor="text1"/>
          <w:sz w:val="24"/>
          <w:vertAlign w:val="subscript"/>
        </w:rPr>
        <w:t>fk</w:t>
      </w:r>
      <w:r w:rsidRPr="00196E01">
        <w:rPr>
          <w:color w:val="000000" w:themeColor="text1"/>
        </w:rPr>
        <w:t xml:space="preserve"> = volume lordo del k-esimo sistema edificio-impianto dopo la variazione;</w:t>
      </w:r>
    </w:p>
    <w:p w14:paraId="78C12DC3" w14:textId="77777777" w:rsidR="00E87416" w:rsidRPr="00196E01" w:rsidRDefault="00E87416" w:rsidP="00E87416">
      <w:pPr>
        <w:rPr>
          <w:color w:val="000000" w:themeColor="text1"/>
        </w:rPr>
      </w:pPr>
      <w:r w:rsidRPr="00196E01">
        <w:rPr>
          <w:color w:val="000000" w:themeColor="text1"/>
        </w:rPr>
        <w:t>V</w:t>
      </w:r>
      <w:r w:rsidRPr="00196E01">
        <w:rPr>
          <w:color w:val="000000" w:themeColor="text1"/>
          <w:sz w:val="24"/>
          <w:vertAlign w:val="subscript"/>
        </w:rPr>
        <w:t>ik</w:t>
      </w:r>
      <w:r w:rsidRPr="00196E01">
        <w:rPr>
          <w:color w:val="000000" w:themeColor="text1"/>
        </w:rPr>
        <w:t xml:space="preserve"> = volume lordo del k-esimo sistema edificio-impianto indicato nel PTE.</w:t>
      </w:r>
    </w:p>
    <w:p w14:paraId="26058EAC" w14:textId="77777777" w:rsidR="00E87416" w:rsidRPr="00196E01" w:rsidRDefault="00E87416" w:rsidP="00E87416">
      <w:pPr>
        <w:rPr>
          <w:color w:val="000000" w:themeColor="text1"/>
        </w:rPr>
      </w:pPr>
    </w:p>
    <w:p w14:paraId="3E3F27A3" w14:textId="77777777" w:rsidR="00E87416" w:rsidRPr="00196E01" w:rsidRDefault="00E87416" w:rsidP="00E87416">
      <w:pPr>
        <w:rPr>
          <w:color w:val="000000" w:themeColor="text1"/>
          <w:u w:val="single"/>
        </w:rPr>
      </w:pPr>
      <w:r w:rsidRPr="00196E01">
        <w:rPr>
          <w:color w:val="000000" w:themeColor="text1"/>
          <w:u w:val="single"/>
        </w:rPr>
        <w:t>Variazione in corso di stagione termica:</w:t>
      </w:r>
    </w:p>
    <w:p w14:paraId="17E0792D" w14:textId="77777777" w:rsidR="00E87416" w:rsidRPr="00196E01" w:rsidRDefault="00E87416" w:rsidP="00E87416">
      <w:pPr>
        <w:rPr>
          <w:color w:val="000000" w:themeColor="text1"/>
        </w:rPr>
      </w:pPr>
      <w:r w:rsidRPr="00196E01">
        <w:rPr>
          <w:color w:val="000000" w:themeColor="text1"/>
        </w:rPr>
        <w:t>Per Variazione in Corso si intende la variazione della volumetria riscaldata (aumento/diminuzione) che avviene durante una stagione termica, ovvero ad impianti in funzione.</w:t>
      </w:r>
    </w:p>
    <w:p w14:paraId="19956879" w14:textId="0C0DFFB3" w:rsidR="00E87416" w:rsidRPr="00196E01" w:rsidRDefault="00E87416" w:rsidP="00E87416">
      <w:pPr>
        <w:rPr>
          <w:color w:val="000000" w:themeColor="text1"/>
        </w:rPr>
      </w:pPr>
      <w:r w:rsidRPr="00196E01">
        <w:rPr>
          <w:color w:val="000000" w:themeColor="text1"/>
        </w:rPr>
        <w:t>Per le stagioni termiche successive a quella in cui avviene la variazione, si applica il</w:t>
      </w:r>
      <w:r w:rsidR="00631A9B" w:rsidRPr="00196E01">
        <w:rPr>
          <w:color w:val="000000" w:themeColor="text1"/>
        </w:rPr>
        <w:t xml:space="preserve"> </w:t>
      </w:r>
      <w:r w:rsidR="00631A9B" w:rsidRPr="00196E01">
        <w:rPr>
          <w:b/>
          <w:color w:val="000000" w:themeColor="text1"/>
        </w:rPr>
        <w:sym w:font="Symbol" w:char="F044"/>
      </w:r>
      <w:r w:rsidR="00631A9B" w:rsidRPr="00196E01">
        <w:rPr>
          <w:b/>
          <w:color w:val="000000" w:themeColor="text1"/>
        </w:rPr>
        <w:t>J</w:t>
      </w:r>
      <w:r w:rsidR="00631A9B" w:rsidRPr="00196E01">
        <w:rPr>
          <w:b/>
          <w:color w:val="000000" w:themeColor="text1"/>
          <w:vertAlign w:val="subscript"/>
        </w:rPr>
        <w:t>V,k</w:t>
      </w:r>
      <w:r w:rsidRPr="00196E01">
        <w:rPr>
          <w:color w:val="000000" w:themeColor="text1"/>
        </w:rPr>
        <w:t xml:space="preserve">  precedentemente descritto per la “Variazione Estiva”.</w:t>
      </w:r>
    </w:p>
    <w:p w14:paraId="13D5BB7B" w14:textId="77777777" w:rsidR="00E87416" w:rsidRPr="00196E01" w:rsidRDefault="00E87416" w:rsidP="00E87416">
      <w:pPr>
        <w:rPr>
          <w:color w:val="000000" w:themeColor="text1"/>
        </w:rPr>
      </w:pPr>
      <w:r w:rsidRPr="00196E01">
        <w:rPr>
          <w:color w:val="000000" w:themeColor="text1"/>
        </w:rPr>
        <w:t>Per la stagione termica nel corso della quale avviene la variazione viene individuato un fattore di correzione K</w:t>
      </w:r>
      <w:r w:rsidRPr="00196E01">
        <w:rPr>
          <w:color w:val="000000" w:themeColor="text1"/>
          <w:vertAlign w:val="subscript"/>
        </w:rPr>
        <w:t>d</w:t>
      </w:r>
      <w:r w:rsidRPr="00196E01">
        <w:rPr>
          <w:color w:val="000000" w:themeColor="text1"/>
        </w:rPr>
        <w:t>, funzione della:</w:t>
      </w:r>
    </w:p>
    <w:p w14:paraId="09862924" w14:textId="77777777" w:rsidR="00E87416" w:rsidRPr="00196E01" w:rsidRDefault="00E87416" w:rsidP="00132E23">
      <w:pPr>
        <w:pStyle w:val="Max"/>
        <w:rPr>
          <w:color w:val="000000" w:themeColor="text1"/>
        </w:rPr>
      </w:pPr>
      <w:r w:rsidRPr="00196E01">
        <w:rPr>
          <w:color w:val="000000" w:themeColor="text1"/>
        </w:rPr>
        <w:lastRenderedPageBreak/>
        <w:t xml:space="preserve">durata della stagione termica standard </w:t>
      </w:r>
      <w:r w:rsidRPr="00196E01">
        <w:rPr>
          <w:b/>
          <w:color w:val="000000" w:themeColor="text1"/>
        </w:rPr>
        <w:t>D</w:t>
      </w:r>
      <w:r w:rsidRPr="00196E01">
        <w:rPr>
          <w:b/>
          <w:color w:val="000000" w:themeColor="text1"/>
          <w:vertAlign w:val="subscript"/>
        </w:rPr>
        <w:t xml:space="preserve">s </w:t>
      </w:r>
      <w:r w:rsidRPr="00196E01">
        <w:rPr>
          <w:color w:val="000000" w:themeColor="text1"/>
        </w:rPr>
        <w:t>espressa in giorni (si può utilizzare la durata prevista dal D.P.R. 412/93 o la durata degli anni precedenti);</w:t>
      </w:r>
    </w:p>
    <w:p w14:paraId="7AE4FA2E" w14:textId="77777777" w:rsidR="00E87416" w:rsidRPr="00196E01" w:rsidRDefault="00E87416" w:rsidP="00132E23">
      <w:pPr>
        <w:pStyle w:val="Max"/>
        <w:rPr>
          <w:color w:val="000000" w:themeColor="text1"/>
        </w:rPr>
      </w:pPr>
      <w:r w:rsidRPr="00196E01">
        <w:rPr>
          <w:color w:val="000000" w:themeColor="text1"/>
        </w:rPr>
        <w:t xml:space="preserve">durata, espressa in giorni, trascorsa dall’inizio della stagione termica al momento della variazione del volume, </w:t>
      </w:r>
      <w:r w:rsidRPr="00196E01">
        <w:rPr>
          <w:b/>
          <w:color w:val="000000" w:themeColor="text1"/>
        </w:rPr>
        <w:t>D</w:t>
      </w:r>
      <w:r w:rsidRPr="00196E01">
        <w:rPr>
          <w:b/>
          <w:color w:val="000000" w:themeColor="text1"/>
          <w:vertAlign w:val="subscript"/>
        </w:rPr>
        <w:t>d</w:t>
      </w:r>
      <w:r w:rsidRPr="00196E01">
        <w:rPr>
          <w:color w:val="000000" w:themeColor="text1"/>
        </w:rPr>
        <w:t xml:space="preserve">. </w:t>
      </w:r>
    </w:p>
    <w:p w14:paraId="3D5EA814" w14:textId="77777777" w:rsidR="00E87416" w:rsidRPr="00196E01" w:rsidRDefault="00E87416" w:rsidP="00E87416">
      <w:pPr>
        <w:rPr>
          <w:color w:val="000000" w:themeColor="text1"/>
        </w:rPr>
      </w:pPr>
      <w:r w:rsidRPr="00196E01">
        <w:rPr>
          <w:color w:val="000000" w:themeColor="text1"/>
        </w:rPr>
        <w:t xml:space="preserve">Il fattore di correzione </w:t>
      </w:r>
      <w:r w:rsidRPr="00196E01">
        <w:rPr>
          <w:b/>
          <w:color w:val="000000" w:themeColor="text1"/>
        </w:rPr>
        <w:t>K</w:t>
      </w:r>
      <w:r w:rsidRPr="00196E01">
        <w:rPr>
          <w:b/>
          <w:color w:val="000000" w:themeColor="text1"/>
          <w:vertAlign w:val="subscript"/>
        </w:rPr>
        <w:t>d</w:t>
      </w:r>
      <w:r w:rsidRPr="00196E01">
        <w:rPr>
          <w:color w:val="000000" w:themeColor="text1"/>
        </w:rPr>
        <w:t xml:space="preserve"> è così pari al rapporto D</w:t>
      </w:r>
      <w:r w:rsidRPr="00196E01">
        <w:rPr>
          <w:color w:val="000000" w:themeColor="text1"/>
          <w:vertAlign w:val="subscript"/>
        </w:rPr>
        <w:t>d</w:t>
      </w:r>
      <w:r w:rsidRPr="00196E01">
        <w:rPr>
          <w:color w:val="000000" w:themeColor="text1"/>
        </w:rPr>
        <w:t>/D</w:t>
      </w:r>
      <w:r w:rsidRPr="00196E01">
        <w:rPr>
          <w:color w:val="000000" w:themeColor="text1"/>
          <w:vertAlign w:val="subscript"/>
        </w:rPr>
        <w:t>s</w:t>
      </w:r>
      <w:r w:rsidRPr="00196E01">
        <w:rPr>
          <w:color w:val="000000" w:themeColor="text1"/>
        </w:rPr>
        <w:t>. Tale fattore può essere concordato dalle parti con un valore diverso (comunque minore di 1) per giustificati motivi ed in contraddittorio; in caso di mancato accordo si ricade nel valore sopra indicato.</w:t>
      </w:r>
    </w:p>
    <w:p w14:paraId="7362DA5C" w14:textId="2565329D" w:rsidR="00E87416" w:rsidRPr="00196E01" w:rsidRDefault="00E87416" w:rsidP="00E87416">
      <w:pPr>
        <w:rPr>
          <w:color w:val="000000" w:themeColor="text1"/>
        </w:rPr>
      </w:pPr>
      <w:r w:rsidRPr="00196E01">
        <w:rPr>
          <w:color w:val="000000" w:themeColor="text1"/>
        </w:rPr>
        <w:t xml:space="preserve">Quindi, la variazione </w:t>
      </w:r>
      <w:r w:rsidR="00A04306" w:rsidRPr="00196E01">
        <w:rPr>
          <w:b/>
          <w:color w:val="000000" w:themeColor="text1"/>
        </w:rPr>
        <w:sym w:font="Symbol" w:char="F044"/>
      </w:r>
      <w:r w:rsidR="00A04306" w:rsidRPr="00196E01">
        <w:rPr>
          <w:b/>
          <w:color w:val="000000" w:themeColor="text1"/>
        </w:rPr>
        <w:t>J</w:t>
      </w:r>
      <w:r w:rsidR="00A04306" w:rsidRPr="00196E01">
        <w:rPr>
          <w:b/>
          <w:color w:val="000000" w:themeColor="text1"/>
          <w:vertAlign w:val="subscript"/>
        </w:rPr>
        <w:t>V,k</w:t>
      </w:r>
      <w:r w:rsidR="00A04306" w:rsidRPr="00196E01">
        <w:rPr>
          <w:color w:val="000000" w:themeColor="text1"/>
        </w:rPr>
        <w:t xml:space="preserve"> </w:t>
      </w:r>
      <w:r w:rsidRPr="00196E01">
        <w:rPr>
          <w:color w:val="000000" w:themeColor="text1"/>
        </w:rPr>
        <w:t>relativo alla stagione termica in corso (in cui avviene la variazione volumetrica) è dato dalla seguente formula:</w:t>
      </w:r>
    </w:p>
    <w:p w14:paraId="325FE61F" w14:textId="77777777" w:rsidR="00E87416" w:rsidRPr="00196E01" w:rsidRDefault="00E87416" w:rsidP="00E87416">
      <w:pPr>
        <w:pStyle w:val="Maxformula"/>
        <w:rPr>
          <w:noProof w:val="0"/>
          <w:color w:val="000000" w:themeColor="text1"/>
          <w:position w:val="-30"/>
          <w:lang w:val="en-GB"/>
        </w:rPr>
      </w:pPr>
      <m:oMathPara>
        <m:oMath>
          <m:r>
            <m:rPr>
              <m:nor/>
            </m:rPr>
            <w:rPr>
              <w:noProof w:val="0"/>
              <w:color w:val="000000" w:themeColor="text1"/>
            </w:rPr>
            <m:t>Δ</m:t>
          </m:r>
          <m:sSub>
            <m:sSubPr>
              <m:ctrlPr>
                <w:rPr>
                  <w:rFonts w:ascii="Cambria Math" w:hAnsi="Cambria Math"/>
                  <w:noProof w:val="0"/>
                  <w:color w:val="000000" w:themeColor="text1"/>
                </w:rPr>
              </m:ctrlPr>
            </m:sSubPr>
            <m:e>
              <m:r>
                <m:rPr>
                  <m:nor/>
                </m:rPr>
                <w:rPr>
                  <w:noProof w:val="0"/>
                  <w:color w:val="000000" w:themeColor="text1"/>
                  <w:lang w:val="en-GB"/>
                </w:rPr>
                <m:t>J</m:t>
              </m:r>
            </m:e>
            <m:sub>
              <m:r>
                <m:rPr>
                  <m:nor/>
                </m:rPr>
                <w:rPr>
                  <w:noProof w:val="0"/>
                  <w:color w:val="000000" w:themeColor="text1"/>
                  <w:lang w:val="en-GB"/>
                </w:rPr>
                <m:t>V-k</m:t>
              </m:r>
            </m:sub>
          </m:sSub>
          <m:r>
            <m:rPr>
              <m:sty m:val="bi"/>
            </m:rPr>
            <w:rPr>
              <w:rFonts w:ascii="Cambria Math" w:hAnsi="Cambria Math"/>
              <w:noProof w:val="0"/>
              <w:color w:val="000000" w:themeColor="text1"/>
              <w:lang w:val="en-GB"/>
            </w:rPr>
            <m:t>=</m:t>
          </m:r>
          <m:sSub>
            <m:sSubPr>
              <m:ctrlPr>
                <w:rPr>
                  <w:rFonts w:ascii="Cambria Math" w:hAnsi="Cambria Math"/>
                  <w:noProof w:val="0"/>
                  <w:color w:val="000000" w:themeColor="text1"/>
                </w:rPr>
              </m:ctrlPr>
            </m:sSubPr>
            <m:e>
              <m:r>
                <m:rPr>
                  <m:sty m:val="bi"/>
                </m:rPr>
                <w:rPr>
                  <w:rFonts w:ascii="Cambria Math" w:hAnsi="Cambria Math"/>
                  <w:noProof w:val="0"/>
                  <w:color w:val="000000" w:themeColor="text1"/>
                </w:rPr>
                <m:t>J</m:t>
              </m:r>
            </m:e>
            <m:sub>
              <m:r>
                <m:rPr>
                  <m:nor/>
                </m:rPr>
                <w:rPr>
                  <w:noProof w:val="0"/>
                  <w:color w:val="000000" w:themeColor="text1"/>
                  <w:lang w:val="en-GB"/>
                </w:rPr>
                <m:t>PKST</m:t>
              </m:r>
            </m:sub>
          </m:sSub>
          <m:r>
            <m:rPr>
              <m:sty m:val="bi"/>
            </m:rPr>
            <w:rPr>
              <w:rFonts w:ascii="Cambria Math" w:hAnsi="Cambria Math"/>
              <w:noProof w:val="0"/>
              <w:color w:val="000000" w:themeColor="text1"/>
              <w:lang w:val="en-GB"/>
            </w:rPr>
            <m:t>×</m:t>
          </m:r>
          <m:d>
            <m:dPr>
              <m:ctrlPr>
                <w:rPr>
                  <w:rFonts w:ascii="Cambria Math" w:hAnsi="Cambria Math"/>
                  <w:noProof w:val="0"/>
                  <w:color w:val="000000" w:themeColor="text1"/>
                </w:rPr>
              </m:ctrlPr>
            </m:dPr>
            <m:e>
              <m:f>
                <m:fPr>
                  <m:ctrlPr>
                    <w:rPr>
                      <w:rFonts w:ascii="Cambria Math" w:hAnsi="Cambria Math"/>
                      <w:noProof w:val="0"/>
                      <w:color w:val="000000" w:themeColor="text1"/>
                    </w:rPr>
                  </m:ctrlPr>
                </m:fPr>
                <m:num>
                  <m:sSub>
                    <m:sSubPr>
                      <m:ctrlPr>
                        <w:rPr>
                          <w:rFonts w:ascii="Cambria Math" w:hAnsi="Cambria Math"/>
                          <w:noProof w:val="0"/>
                          <w:color w:val="000000" w:themeColor="text1"/>
                        </w:rPr>
                      </m:ctrlPr>
                    </m:sSubPr>
                    <m:e>
                      <m:r>
                        <m:rPr>
                          <m:sty m:val="bi"/>
                        </m:rPr>
                        <w:rPr>
                          <w:rFonts w:ascii="Cambria Math" w:hAnsi="Cambria Math"/>
                          <w:noProof w:val="0"/>
                          <w:color w:val="000000" w:themeColor="text1"/>
                        </w:rPr>
                        <m:t>V</m:t>
                      </m:r>
                    </m:e>
                    <m:sub>
                      <m:r>
                        <m:rPr>
                          <m:nor/>
                        </m:rPr>
                        <w:rPr>
                          <w:noProof w:val="0"/>
                          <w:color w:val="000000" w:themeColor="text1"/>
                          <w:lang w:val="en-GB"/>
                        </w:rPr>
                        <m:t>fk</m:t>
                      </m:r>
                    </m:sub>
                  </m:sSub>
                </m:num>
                <m:den>
                  <m:sSub>
                    <m:sSubPr>
                      <m:ctrlPr>
                        <w:rPr>
                          <w:rFonts w:ascii="Cambria Math" w:hAnsi="Cambria Math"/>
                          <w:noProof w:val="0"/>
                          <w:color w:val="000000" w:themeColor="text1"/>
                        </w:rPr>
                      </m:ctrlPr>
                    </m:sSubPr>
                    <m:e>
                      <m:r>
                        <m:rPr>
                          <m:sty m:val="bi"/>
                        </m:rPr>
                        <w:rPr>
                          <w:rFonts w:ascii="Cambria Math" w:hAnsi="Cambria Math"/>
                          <w:noProof w:val="0"/>
                          <w:color w:val="000000" w:themeColor="text1"/>
                        </w:rPr>
                        <m:t>V</m:t>
                      </m:r>
                    </m:e>
                    <m:sub>
                      <m:r>
                        <m:rPr>
                          <m:nor/>
                        </m:rPr>
                        <w:rPr>
                          <w:noProof w:val="0"/>
                          <w:color w:val="000000" w:themeColor="text1"/>
                          <w:lang w:val="en-GB"/>
                        </w:rPr>
                        <m:t>ik</m:t>
                      </m:r>
                    </m:sub>
                  </m:sSub>
                </m:den>
              </m:f>
              <m:r>
                <m:rPr>
                  <m:sty m:val="bi"/>
                </m:rPr>
                <w:rPr>
                  <w:rFonts w:ascii="Cambria Math" w:hAnsi="Cambria Math"/>
                  <w:noProof w:val="0"/>
                  <w:color w:val="000000" w:themeColor="text1"/>
                  <w:lang w:val="en-GB"/>
                </w:rPr>
                <m:t>-</m:t>
              </m:r>
              <m:r>
                <m:rPr>
                  <m:sty m:val="bi"/>
                </m:rPr>
                <w:rPr>
                  <w:rFonts w:ascii="Cambria Math" w:hAnsi="Cambria Math"/>
                  <w:noProof w:val="0"/>
                  <w:color w:val="000000" w:themeColor="text1"/>
                </w:rPr>
                <m:t>1</m:t>
              </m:r>
            </m:e>
          </m:d>
          <m:r>
            <m:rPr>
              <m:sty m:val="bi"/>
            </m:rPr>
            <w:rPr>
              <w:rFonts w:ascii="Cambria Math" w:hAnsi="Cambria Math"/>
              <w:noProof w:val="0"/>
              <w:color w:val="000000" w:themeColor="text1"/>
              <w:lang w:val="en-GB"/>
            </w:rPr>
            <m:t>×(</m:t>
          </m:r>
          <m:r>
            <m:rPr>
              <m:sty m:val="bi"/>
            </m:rPr>
            <w:rPr>
              <w:rFonts w:ascii="Cambria Math" w:hAnsi="Cambria Math"/>
              <w:noProof w:val="0"/>
              <w:color w:val="000000" w:themeColor="text1"/>
            </w:rPr>
            <m:t>1</m:t>
          </m:r>
          <m:r>
            <m:rPr>
              <m:sty m:val="bi"/>
            </m:rPr>
            <w:rPr>
              <w:rFonts w:ascii="Cambria Math" w:hAnsi="Cambria Math"/>
              <w:noProof w:val="0"/>
              <w:color w:val="000000" w:themeColor="text1"/>
              <w:lang w:val="en-GB"/>
            </w:rPr>
            <m:t>-</m:t>
          </m:r>
          <m:sSub>
            <m:sSubPr>
              <m:ctrlPr>
                <w:rPr>
                  <w:rFonts w:ascii="Cambria Math" w:hAnsi="Cambria Math"/>
                  <w:noProof w:val="0"/>
                  <w:color w:val="000000" w:themeColor="text1"/>
                </w:rPr>
              </m:ctrlPr>
            </m:sSubPr>
            <m:e>
              <m:r>
                <m:rPr>
                  <m:sty m:val="bi"/>
                </m:rPr>
                <w:rPr>
                  <w:rFonts w:ascii="Cambria Math" w:hAnsi="Cambria Math"/>
                  <w:noProof w:val="0"/>
                  <w:color w:val="000000" w:themeColor="text1"/>
                </w:rPr>
                <m:t>K</m:t>
              </m:r>
            </m:e>
            <m:sub>
              <m:r>
                <m:rPr>
                  <m:sty m:val="bi"/>
                </m:rPr>
                <w:rPr>
                  <w:rFonts w:ascii="Cambria Math" w:hAnsi="Cambria Math"/>
                  <w:noProof w:val="0"/>
                  <w:color w:val="000000" w:themeColor="text1"/>
                </w:rPr>
                <m:t>d</m:t>
              </m:r>
            </m:sub>
          </m:sSub>
          <m:r>
            <m:rPr>
              <m:sty m:val="bi"/>
            </m:rPr>
            <w:rPr>
              <w:rFonts w:ascii="Cambria Math" w:hAnsi="Cambria Math"/>
              <w:noProof w:val="0"/>
              <w:color w:val="000000" w:themeColor="text1"/>
              <w:lang w:val="en-GB"/>
            </w:rPr>
            <m:t>)</m:t>
          </m:r>
        </m:oMath>
      </m:oMathPara>
    </w:p>
    <w:p w14:paraId="240BFFEA" w14:textId="7018DD28" w:rsidR="00E87416" w:rsidRPr="00196E01" w:rsidRDefault="00E87416" w:rsidP="00E87416">
      <w:pPr>
        <w:rPr>
          <w:color w:val="000000" w:themeColor="text1"/>
        </w:rPr>
      </w:pPr>
      <w:r w:rsidRPr="00196E01">
        <w:rPr>
          <w:color w:val="000000" w:themeColor="text1"/>
        </w:rPr>
        <w:t xml:space="preserve">La variazione </w:t>
      </w:r>
      <w:r w:rsidR="00A04306" w:rsidRPr="00196E01">
        <w:rPr>
          <w:b/>
          <w:color w:val="000000" w:themeColor="text1"/>
        </w:rPr>
        <w:sym w:font="Symbol" w:char="F044"/>
      </w:r>
      <w:r w:rsidR="00A04306" w:rsidRPr="00196E01">
        <w:rPr>
          <w:b/>
          <w:color w:val="000000" w:themeColor="text1"/>
        </w:rPr>
        <w:t>J</w:t>
      </w:r>
      <w:r w:rsidR="00A04306" w:rsidRPr="00196E01">
        <w:rPr>
          <w:b/>
          <w:color w:val="000000" w:themeColor="text1"/>
          <w:vertAlign w:val="subscript"/>
        </w:rPr>
        <w:t>V,k</w:t>
      </w:r>
      <w:r w:rsidRPr="00196E01">
        <w:rPr>
          <w:color w:val="000000" w:themeColor="text1"/>
        </w:rPr>
        <w:t xml:space="preserve"> si applica su base stagionale secondo le modalità sopra indicate. </w:t>
      </w:r>
    </w:p>
    <w:p w14:paraId="7F2AC271" w14:textId="44845DCC" w:rsidR="00DB41DF" w:rsidRPr="00196E01" w:rsidRDefault="00DB41DF">
      <w:pPr>
        <w:spacing w:line="240" w:lineRule="auto"/>
        <w:jc w:val="left"/>
        <w:rPr>
          <w:color w:val="000000" w:themeColor="text1"/>
        </w:rPr>
      </w:pPr>
      <w:r w:rsidRPr="00196E01">
        <w:rPr>
          <w:color w:val="000000" w:themeColor="text1"/>
        </w:rPr>
        <w:br w:type="page"/>
      </w:r>
    </w:p>
    <w:p w14:paraId="7A83C93F" w14:textId="53BCA84A" w:rsidR="00C1584D" w:rsidRPr="00196E01" w:rsidRDefault="00C1584D" w:rsidP="00C1584D">
      <w:pPr>
        <w:pStyle w:val="Titolo2"/>
        <w:rPr>
          <w:color w:val="000000" w:themeColor="text1"/>
        </w:rPr>
      </w:pPr>
      <w:bookmarkStart w:id="35" w:name="_Toc213674502"/>
      <w:r w:rsidRPr="00196E01">
        <w:rPr>
          <w:color w:val="000000" w:themeColor="text1"/>
        </w:rPr>
        <w:lastRenderedPageBreak/>
        <w:t>Verifica della baseline energetica</w:t>
      </w:r>
      <w:bookmarkEnd w:id="35"/>
    </w:p>
    <w:p w14:paraId="37887F22" w14:textId="77777777" w:rsidR="005E4B16" w:rsidRPr="00196E01" w:rsidRDefault="005E4B16" w:rsidP="005E4B16">
      <w:pPr>
        <w:rPr>
          <w:rFonts w:cs="Arial"/>
          <w:color w:val="000000" w:themeColor="text1"/>
        </w:rPr>
      </w:pPr>
      <w:r w:rsidRPr="00196E01">
        <w:rPr>
          <w:rFonts w:cs="Arial"/>
          <w:color w:val="000000" w:themeColor="text1"/>
        </w:rPr>
        <w:t xml:space="preserve">La procedura di verifica della Baseline Energetica viene effettuata una sola volta durante il contratto, ovvero al termine della prima stagione termica completa. </w:t>
      </w:r>
    </w:p>
    <w:p w14:paraId="0A8206BC" w14:textId="3066D39D" w:rsidR="005E4B16" w:rsidRPr="00196E01" w:rsidRDefault="005E4B16" w:rsidP="005E4B16">
      <w:pPr>
        <w:rPr>
          <w:rFonts w:cs="Arial"/>
          <w:color w:val="000000" w:themeColor="text1"/>
        </w:rPr>
      </w:pPr>
      <w:r w:rsidRPr="00196E01">
        <w:rPr>
          <w:rFonts w:cs="Arial"/>
          <w:color w:val="000000" w:themeColor="text1"/>
        </w:rPr>
        <w:t>Viene definita come “</w:t>
      </w:r>
      <w:r w:rsidRPr="00196E01">
        <w:rPr>
          <w:rFonts w:cs="Arial"/>
          <w:b/>
          <w:color w:val="000000" w:themeColor="text1"/>
        </w:rPr>
        <w:t>Baseline energetica</w:t>
      </w:r>
      <w:r w:rsidRPr="00196E01">
        <w:rPr>
          <w:rFonts w:cs="Arial"/>
          <w:color w:val="000000" w:themeColor="text1"/>
        </w:rPr>
        <w:t xml:space="preserve">” il prodotto del </w:t>
      </w:r>
      <w:r w:rsidR="00610731" w:rsidRPr="00196E01">
        <w:rPr>
          <w:color w:val="000000" w:themeColor="text1"/>
        </w:rPr>
        <w:t>fabbisogno</w:t>
      </w:r>
      <w:r w:rsidRPr="00196E01">
        <w:rPr>
          <w:rFonts w:cs="Arial"/>
          <w:color w:val="000000" w:themeColor="text1"/>
        </w:rPr>
        <w:t xml:space="preserve"> Energetico </w:t>
      </w:r>
      <w:r w:rsidRPr="00196E01">
        <w:rPr>
          <w:rFonts w:cs="Arial"/>
          <w:b/>
          <w:color w:val="000000" w:themeColor="text1"/>
        </w:rPr>
        <w:t>J</w:t>
      </w:r>
      <w:r w:rsidRPr="00196E01">
        <w:rPr>
          <w:rFonts w:cs="Arial"/>
          <w:b/>
          <w:color w:val="000000" w:themeColor="text1"/>
          <w:vertAlign w:val="subscript"/>
        </w:rPr>
        <w:t>P</w:t>
      </w:r>
      <w:r w:rsidRPr="00196E01">
        <w:rPr>
          <w:rFonts w:cs="Arial"/>
          <w:color w:val="000000" w:themeColor="text1"/>
        </w:rPr>
        <w:t xml:space="preserve">, somma del </w:t>
      </w:r>
      <w:r w:rsidR="00610731" w:rsidRPr="00196E01">
        <w:rPr>
          <w:color w:val="000000" w:themeColor="text1"/>
        </w:rPr>
        <w:t>fabbisogno</w:t>
      </w:r>
      <w:r w:rsidRPr="00196E01">
        <w:rPr>
          <w:rFonts w:cs="Arial"/>
          <w:color w:val="000000" w:themeColor="text1"/>
        </w:rPr>
        <w:t xml:space="preserve"> energetico dei singoli edifici </w:t>
      </w:r>
      <w:r w:rsidRPr="00196E01">
        <w:rPr>
          <w:rFonts w:cs="Arial"/>
          <w:b/>
          <w:color w:val="000000" w:themeColor="text1"/>
        </w:rPr>
        <w:t>J</w:t>
      </w:r>
      <w:r w:rsidRPr="00196E01">
        <w:rPr>
          <w:rFonts w:cs="Arial"/>
          <w:b/>
          <w:color w:val="000000" w:themeColor="text1"/>
          <w:vertAlign w:val="subscript"/>
        </w:rPr>
        <w:t xml:space="preserve">Pk </w:t>
      </w:r>
      <w:r w:rsidRPr="00196E01">
        <w:rPr>
          <w:rFonts w:cs="Arial"/>
          <w:color w:val="000000" w:themeColor="text1"/>
        </w:rPr>
        <w:t xml:space="preserve">(rif. par. </w:t>
      </w:r>
      <w:r w:rsidR="008C7943" w:rsidRPr="00196E01">
        <w:rPr>
          <w:rFonts w:cs="Arial"/>
          <w:color w:val="000000" w:themeColor="text1"/>
        </w:rPr>
        <w:t>6.1.2</w:t>
      </w:r>
      <w:r w:rsidR="00E81C02" w:rsidRPr="00196E01">
        <w:rPr>
          <w:rFonts w:cs="Arial"/>
          <w:color w:val="000000" w:themeColor="text1"/>
        </w:rPr>
        <w:t xml:space="preserve"> del Capitolato Tecnico</w:t>
      </w:r>
      <w:r w:rsidRPr="00196E01">
        <w:rPr>
          <w:rFonts w:cs="Arial"/>
          <w:color w:val="000000" w:themeColor="text1"/>
        </w:rPr>
        <w:t xml:space="preserve">), per un fattore di sicurezza pari a </w:t>
      </w:r>
      <w:r w:rsidRPr="00196E01">
        <w:rPr>
          <w:rFonts w:cs="Arial"/>
          <w:b/>
          <w:color w:val="000000" w:themeColor="text1"/>
        </w:rPr>
        <w:t>1</w:t>
      </w:r>
      <w:r w:rsidR="00A348C7" w:rsidRPr="00196E01">
        <w:rPr>
          <w:rFonts w:cs="Arial"/>
          <w:b/>
          <w:color w:val="000000" w:themeColor="text1"/>
        </w:rPr>
        <w:t>,</w:t>
      </w:r>
      <w:r w:rsidR="00786BB9" w:rsidRPr="00196E01">
        <w:rPr>
          <w:rFonts w:cs="Arial"/>
          <w:b/>
          <w:color w:val="000000" w:themeColor="text1"/>
        </w:rPr>
        <w:t>1</w:t>
      </w:r>
      <w:r w:rsidRPr="00196E01">
        <w:rPr>
          <w:rFonts w:cs="Arial"/>
          <w:color w:val="000000" w:themeColor="text1"/>
        </w:rPr>
        <w:t>.</w:t>
      </w:r>
    </w:p>
    <w:p w14:paraId="3949036F" w14:textId="31891DE4" w:rsidR="005E4B16" w:rsidRPr="00196E01" w:rsidRDefault="005E4B16" w:rsidP="005E4B16">
      <w:pPr>
        <w:rPr>
          <w:rFonts w:cs="Arial"/>
          <w:color w:val="000000" w:themeColor="text1"/>
        </w:rPr>
      </w:pPr>
      <w:r w:rsidRPr="00196E01">
        <w:rPr>
          <w:rFonts w:cs="Arial"/>
          <w:color w:val="000000" w:themeColor="text1"/>
        </w:rPr>
        <w:t>Durante il periodo tra la data di avvio del primo servizio (rif. par. 5.4.</w:t>
      </w:r>
      <w:r w:rsidR="00C452D6" w:rsidRPr="00196E01">
        <w:rPr>
          <w:rFonts w:cs="Arial"/>
          <w:color w:val="000000" w:themeColor="text1"/>
        </w:rPr>
        <w:t>3</w:t>
      </w:r>
      <w:r w:rsidR="00E81C02" w:rsidRPr="00196E01">
        <w:rPr>
          <w:rFonts w:cs="Arial"/>
          <w:color w:val="000000" w:themeColor="text1"/>
        </w:rPr>
        <w:t xml:space="preserve"> del Capitolato Tecnico</w:t>
      </w:r>
      <w:r w:rsidRPr="00196E01">
        <w:rPr>
          <w:rFonts w:cs="Arial"/>
          <w:color w:val="000000" w:themeColor="text1"/>
        </w:rPr>
        <w:t>), ovvero del Servizio Energia “A”, e la data di verifica della Baseline Energetica, il Fornitore può:</w:t>
      </w:r>
    </w:p>
    <w:p w14:paraId="41158873" w14:textId="0569955D" w:rsidR="005E4B16" w:rsidRPr="00196E01" w:rsidRDefault="005E4B16" w:rsidP="00132E23">
      <w:pPr>
        <w:pStyle w:val="Max"/>
        <w:rPr>
          <w:color w:val="000000" w:themeColor="text1"/>
        </w:rPr>
      </w:pPr>
      <w:r w:rsidRPr="00196E01">
        <w:rPr>
          <w:color w:val="000000" w:themeColor="text1"/>
        </w:rPr>
        <w:t>non aver svolto alcun intervento di riqualificazione energetica;</w:t>
      </w:r>
    </w:p>
    <w:p w14:paraId="7220766C" w14:textId="77777777" w:rsidR="005E4B16" w:rsidRPr="00196E01" w:rsidRDefault="005E4B16" w:rsidP="00132E23">
      <w:pPr>
        <w:pStyle w:val="Max"/>
        <w:rPr>
          <w:color w:val="000000" w:themeColor="text1"/>
        </w:rPr>
      </w:pPr>
      <w:r w:rsidRPr="00196E01">
        <w:rPr>
          <w:color w:val="000000" w:themeColor="text1"/>
        </w:rPr>
        <w:t xml:space="preserve">aver svolto interventi di riqualificazione energetica. </w:t>
      </w:r>
    </w:p>
    <w:p w14:paraId="626BF47C" w14:textId="77777777" w:rsidR="005E4B16" w:rsidRPr="00196E01" w:rsidRDefault="005E4B16" w:rsidP="005E4B16">
      <w:pPr>
        <w:rPr>
          <w:rFonts w:cs="Arial"/>
          <w:color w:val="000000" w:themeColor="text1"/>
        </w:rPr>
      </w:pPr>
      <w:r w:rsidRPr="00196E01">
        <w:rPr>
          <w:rFonts w:cs="Arial"/>
          <w:color w:val="000000" w:themeColor="text1"/>
        </w:rPr>
        <w:t>I due casi vengono di seguito trattati separatamente.</w:t>
      </w:r>
    </w:p>
    <w:p w14:paraId="628F1E93" w14:textId="77777777" w:rsidR="005E4B16" w:rsidRPr="00196E01" w:rsidRDefault="005E4B16" w:rsidP="005E4B16">
      <w:pPr>
        <w:rPr>
          <w:rFonts w:cs="Arial"/>
          <w:color w:val="000000" w:themeColor="text1"/>
        </w:rPr>
      </w:pPr>
    </w:p>
    <w:p w14:paraId="2794CBF7" w14:textId="7AD5E5D9" w:rsidR="005E4B16" w:rsidRPr="00196E01" w:rsidRDefault="005E4B16" w:rsidP="005E4B16">
      <w:pPr>
        <w:rPr>
          <w:rFonts w:cs="Arial"/>
          <w:color w:val="000000" w:themeColor="text1"/>
          <w:u w:val="single"/>
        </w:rPr>
      </w:pPr>
      <w:r w:rsidRPr="00196E01">
        <w:rPr>
          <w:rFonts w:cs="Arial"/>
          <w:color w:val="000000" w:themeColor="text1"/>
          <w:u w:val="single"/>
        </w:rPr>
        <w:t>Nessun intervento svolto</w:t>
      </w:r>
    </w:p>
    <w:p w14:paraId="12617F0D" w14:textId="77777777" w:rsidR="005E4B16" w:rsidRPr="00196E01" w:rsidRDefault="005E4B16" w:rsidP="005E4B16">
      <w:pPr>
        <w:rPr>
          <w:rFonts w:cs="Arial"/>
          <w:color w:val="000000" w:themeColor="text1"/>
        </w:rPr>
      </w:pPr>
      <w:r w:rsidRPr="00196E01">
        <w:rPr>
          <w:rFonts w:cs="Arial"/>
          <w:color w:val="000000" w:themeColor="text1"/>
        </w:rPr>
        <w:t>Si applica la seguente procedura:</w:t>
      </w:r>
    </w:p>
    <w:p w14:paraId="4153D1AA" w14:textId="2094E6AE" w:rsidR="005E4B16" w:rsidRPr="00196E01" w:rsidRDefault="005E4B16" w:rsidP="00132E23">
      <w:pPr>
        <w:pStyle w:val="Max"/>
        <w:rPr>
          <w:color w:val="000000" w:themeColor="text1"/>
        </w:rPr>
      </w:pPr>
      <w:r w:rsidRPr="00196E01">
        <w:rPr>
          <w:color w:val="000000" w:themeColor="text1"/>
        </w:rPr>
        <w:t>Valutazione del</w:t>
      </w:r>
      <w:r w:rsidRPr="00196E01">
        <w:rPr>
          <w:rFonts w:eastAsiaTheme="minorHAnsi"/>
          <w:color w:val="000000" w:themeColor="text1"/>
          <w:lang w:eastAsia="en-US"/>
        </w:rPr>
        <w:t xml:space="preserve"> </w:t>
      </w:r>
      <w:r w:rsidRPr="00196E01">
        <w:rPr>
          <w:color w:val="000000" w:themeColor="text1"/>
        </w:rPr>
        <w:t xml:space="preserve">consumo energetico reale nella stagione termica, denominato </w:t>
      </w:r>
      <w:r w:rsidRPr="00196E01">
        <w:rPr>
          <w:b/>
          <w:color w:val="000000" w:themeColor="text1"/>
        </w:rPr>
        <w:t>J</w:t>
      </w:r>
      <w:r w:rsidRPr="00196E01">
        <w:rPr>
          <w:b/>
          <w:color w:val="000000" w:themeColor="text1"/>
          <w:vertAlign w:val="subscript"/>
        </w:rPr>
        <w:t>Rk</w:t>
      </w:r>
      <w:r w:rsidRPr="00196E01">
        <w:rPr>
          <w:rFonts w:eastAsiaTheme="minorHAnsi"/>
          <w:color w:val="000000" w:themeColor="text1"/>
          <w:lang w:eastAsia="en-US"/>
        </w:rPr>
        <w:t xml:space="preserve"> </w:t>
      </w:r>
      <w:r w:rsidRPr="00196E01">
        <w:rPr>
          <w:color w:val="000000" w:themeColor="text1"/>
        </w:rPr>
        <w:t>del singolo edificio</w:t>
      </w:r>
      <w:r w:rsidR="00384BA4" w:rsidRPr="00196E01">
        <w:rPr>
          <w:color w:val="000000" w:themeColor="text1"/>
        </w:rPr>
        <w:t xml:space="preserve"> (rif. par. 6.1.2 del Capitolato Tecnico)</w:t>
      </w:r>
      <w:r w:rsidRPr="00196E01">
        <w:rPr>
          <w:color w:val="000000" w:themeColor="text1"/>
        </w:rPr>
        <w:t>;</w:t>
      </w:r>
    </w:p>
    <w:p w14:paraId="4549EA90" w14:textId="43B8C0F6" w:rsidR="005E4B16" w:rsidRPr="00196E01" w:rsidRDefault="005E4B16" w:rsidP="00132E23">
      <w:pPr>
        <w:pStyle w:val="Max"/>
        <w:rPr>
          <w:color w:val="000000" w:themeColor="text1"/>
        </w:rPr>
      </w:pPr>
      <w:r w:rsidRPr="00196E01">
        <w:rPr>
          <w:color w:val="000000" w:themeColor="text1"/>
        </w:rPr>
        <w:t xml:space="preserve">Valutazione del </w:t>
      </w:r>
      <w:r w:rsidR="007174D4" w:rsidRPr="00196E01">
        <w:rPr>
          <w:color w:val="000000" w:themeColor="text1"/>
        </w:rPr>
        <w:t>fabbisogno</w:t>
      </w:r>
      <w:r w:rsidRPr="00196E01">
        <w:rPr>
          <w:color w:val="000000" w:themeColor="text1"/>
        </w:rPr>
        <w:t xml:space="preserve"> energetico </w:t>
      </w:r>
      <w:r w:rsidRPr="00196E01">
        <w:rPr>
          <w:b/>
          <w:color w:val="000000" w:themeColor="text1"/>
        </w:rPr>
        <w:t>J</w:t>
      </w:r>
      <w:r w:rsidRPr="00196E01">
        <w:rPr>
          <w:b/>
          <w:color w:val="000000" w:themeColor="text1"/>
          <w:vertAlign w:val="subscript"/>
        </w:rPr>
        <w:t>Pk</w:t>
      </w:r>
      <w:r w:rsidRPr="00196E01">
        <w:rPr>
          <w:color w:val="000000" w:themeColor="text1"/>
        </w:rPr>
        <w:t xml:space="preserve"> per la stagione termica, risultante dall’applicazione delle possibili variazioni previste al dato di </w:t>
      </w:r>
      <w:r w:rsidR="007174D4" w:rsidRPr="00196E01">
        <w:rPr>
          <w:color w:val="000000" w:themeColor="text1"/>
        </w:rPr>
        <w:t xml:space="preserve">fabbisogno </w:t>
      </w:r>
      <w:r w:rsidRPr="00196E01">
        <w:rPr>
          <w:color w:val="000000" w:themeColor="text1"/>
        </w:rPr>
        <w:t xml:space="preserve">energetico in condizioni standard come esplicitato al paragrafo </w:t>
      </w:r>
      <w:r w:rsidR="007174D4" w:rsidRPr="00196E01">
        <w:rPr>
          <w:color w:val="000000" w:themeColor="text1"/>
        </w:rPr>
        <w:t>8</w:t>
      </w:r>
      <w:r w:rsidRPr="00196E01">
        <w:rPr>
          <w:color w:val="000000" w:themeColor="text1"/>
        </w:rPr>
        <w:t>.1.1 (al netto dell</w:t>
      </w:r>
      <w:r w:rsidR="00CE1DFD" w:rsidRPr="00196E01">
        <w:rPr>
          <w:color w:val="000000" w:themeColor="text1"/>
        </w:rPr>
        <w:t>a</w:t>
      </w:r>
      <w:r w:rsidRPr="00196E01">
        <w:rPr>
          <w:color w:val="000000" w:themeColor="text1"/>
        </w:rPr>
        <w:t xml:space="preserve"> variazion</w:t>
      </w:r>
      <w:r w:rsidR="00CE1DFD" w:rsidRPr="00196E01">
        <w:rPr>
          <w:color w:val="000000" w:themeColor="text1"/>
        </w:rPr>
        <w:t>e</w:t>
      </w:r>
      <w:r w:rsidRPr="00196E01">
        <w:rPr>
          <w:color w:val="000000" w:themeColor="text1"/>
        </w:rPr>
        <w:t xml:space="preserve"> </w:t>
      </w:r>
      <w:r w:rsidR="00CE1DFD" w:rsidRPr="00196E01">
        <w:rPr>
          <w:color w:val="000000" w:themeColor="text1"/>
        </w:rPr>
        <w:t xml:space="preserve">di cui al par. </w:t>
      </w:r>
      <w:r w:rsidR="008064FA" w:rsidRPr="00196E01">
        <w:rPr>
          <w:color w:val="000000" w:themeColor="text1"/>
        </w:rPr>
        <w:t>8</w:t>
      </w:r>
      <w:r w:rsidR="00557A5C" w:rsidRPr="00196E01">
        <w:rPr>
          <w:color w:val="000000" w:themeColor="text1"/>
        </w:rPr>
        <w:t>.1</w:t>
      </w:r>
      <w:r w:rsidRPr="00196E01">
        <w:rPr>
          <w:color w:val="000000" w:themeColor="text1"/>
        </w:rPr>
        <w:t>.1.1.</w:t>
      </w:r>
      <w:r w:rsidR="008064FA" w:rsidRPr="00196E01">
        <w:rPr>
          <w:color w:val="000000" w:themeColor="text1"/>
        </w:rPr>
        <w:t>5</w:t>
      </w:r>
      <w:r w:rsidRPr="00196E01">
        <w:rPr>
          <w:color w:val="000000" w:themeColor="text1"/>
        </w:rPr>
        <w:t xml:space="preserve"> “</w:t>
      </w:r>
      <w:r w:rsidRPr="00196E01">
        <w:rPr>
          <w:b/>
          <w:color w:val="000000" w:themeColor="text1"/>
        </w:rPr>
        <w:t>∆</w:t>
      </w:r>
      <w:r w:rsidRPr="00196E01">
        <w:rPr>
          <w:bCs/>
          <w:color w:val="000000" w:themeColor="text1"/>
        </w:rPr>
        <w:t>J</w:t>
      </w:r>
      <w:r w:rsidRPr="00196E01">
        <w:rPr>
          <w:bCs/>
          <w:color w:val="000000" w:themeColor="text1"/>
          <w:vertAlign w:val="subscript"/>
        </w:rPr>
        <w:t>UK</w:t>
      </w:r>
      <w:r w:rsidRPr="00196E01">
        <w:rPr>
          <w:bCs/>
          <w:color w:val="000000" w:themeColor="text1"/>
        </w:rPr>
        <w:t>”</w:t>
      </w:r>
      <w:r w:rsidR="00E81C02" w:rsidRPr="00196E01">
        <w:rPr>
          <w:bCs/>
          <w:color w:val="000000" w:themeColor="text1"/>
        </w:rPr>
        <w:t xml:space="preserve"> </w:t>
      </w:r>
      <w:r w:rsidR="00E81C02" w:rsidRPr="00196E01">
        <w:rPr>
          <w:color w:val="000000" w:themeColor="text1"/>
        </w:rPr>
        <w:t>del Capitolato Tecnico</w:t>
      </w:r>
      <w:r w:rsidRPr="00196E01">
        <w:rPr>
          <w:bCs/>
          <w:color w:val="000000" w:themeColor="text1"/>
        </w:rPr>
        <w:t>);</w:t>
      </w:r>
    </w:p>
    <w:p w14:paraId="3FB86882" w14:textId="77777777" w:rsidR="005E4B16" w:rsidRPr="00196E01" w:rsidRDefault="005E4B16" w:rsidP="00132E23">
      <w:pPr>
        <w:pStyle w:val="Max"/>
        <w:rPr>
          <w:rFonts w:eastAsiaTheme="minorHAnsi"/>
          <w:color w:val="000000" w:themeColor="text1"/>
          <w:lang w:eastAsia="en-US"/>
        </w:rPr>
      </w:pPr>
      <w:r w:rsidRPr="00196E01">
        <w:rPr>
          <w:rFonts w:eastAsiaTheme="minorHAnsi"/>
          <w:color w:val="000000" w:themeColor="text1"/>
          <w:lang w:eastAsia="en-US"/>
        </w:rPr>
        <w:t xml:space="preserve">Valutazione della </w:t>
      </w:r>
      <w:r w:rsidRPr="00196E01">
        <w:rPr>
          <w:rFonts w:eastAsiaTheme="minorHAnsi"/>
          <w:color w:val="000000" w:themeColor="text1"/>
          <w:u w:val="single"/>
          <w:lang w:eastAsia="en-US"/>
        </w:rPr>
        <w:t>criticità</w:t>
      </w:r>
      <w:r w:rsidRPr="00196E01">
        <w:rPr>
          <w:rFonts w:eastAsiaTheme="minorHAnsi"/>
          <w:color w:val="000000" w:themeColor="text1"/>
          <w:lang w:eastAsia="en-US"/>
        </w:rPr>
        <w:t xml:space="preserve"> della Baseline:</w:t>
      </w:r>
    </w:p>
    <w:p w14:paraId="208E2709" w14:textId="2FAC591D" w:rsidR="005E4B16" w:rsidRPr="00196E01" w:rsidRDefault="005E4B16" w:rsidP="00132E23">
      <w:pPr>
        <w:pStyle w:val="Max--"/>
        <w:rPr>
          <w:rFonts w:eastAsiaTheme="minorHAnsi"/>
          <w:color w:val="000000" w:themeColor="text1"/>
          <w:lang w:eastAsia="en-US"/>
        </w:rPr>
      </w:pPr>
      <w:r w:rsidRPr="00196E01">
        <w:rPr>
          <w:rFonts w:eastAsiaTheme="minorHAnsi"/>
          <w:color w:val="000000" w:themeColor="text1"/>
          <w:lang w:eastAsia="en-US"/>
        </w:rPr>
        <w:t xml:space="preserve">la valutazione viene eseguita mediante confronto tra il consumo energetico reale complessivo </w:t>
      </w:r>
      <w:r w:rsidRPr="00196E01">
        <w:rPr>
          <w:b/>
          <w:color w:val="000000" w:themeColor="text1"/>
        </w:rPr>
        <w:t>J</w:t>
      </w:r>
      <w:r w:rsidRPr="00196E01">
        <w:rPr>
          <w:b/>
          <w:color w:val="000000" w:themeColor="text1"/>
          <w:vertAlign w:val="subscript"/>
        </w:rPr>
        <w:t>R</w:t>
      </w:r>
      <w:r w:rsidRPr="00196E01">
        <w:rPr>
          <w:rFonts w:eastAsiaTheme="minorHAnsi"/>
          <w:color w:val="000000" w:themeColor="text1"/>
          <w:lang w:eastAsia="en-US"/>
        </w:rPr>
        <w:t xml:space="preserve"> ed il </w:t>
      </w:r>
      <w:r w:rsidR="008064FA" w:rsidRPr="00196E01">
        <w:rPr>
          <w:color w:val="000000" w:themeColor="text1"/>
        </w:rPr>
        <w:t>fabbisogno</w:t>
      </w:r>
      <w:r w:rsidR="008064FA" w:rsidRPr="00196E01">
        <w:rPr>
          <w:rFonts w:eastAsiaTheme="minorHAnsi"/>
          <w:color w:val="000000" w:themeColor="text1"/>
          <w:lang w:eastAsia="en-US"/>
        </w:rPr>
        <w:t xml:space="preserve"> </w:t>
      </w:r>
      <w:r w:rsidRPr="00196E01">
        <w:rPr>
          <w:rFonts w:eastAsiaTheme="minorHAnsi"/>
          <w:color w:val="000000" w:themeColor="text1"/>
          <w:lang w:eastAsia="en-US"/>
        </w:rPr>
        <w:t xml:space="preserve">energetico complessivo </w:t>
      </w:r>
      <w:r w:rsidRPr="00196E01">
        <w:rPr>
          <w:b/>
          <w:color w:val="000000" w:themeColor="text1"/>
        </w:rPr>
        <w:t>J</w:t>
      </w:r>
      <w:r w:rsidRPr="00196E01">
        <w:rPr>
          <w:b/>
          <w:color w:val="000000" w:themeColor="text1"/>
          <w:vertAlign w:val="subscript"/>
        </w:rPr>
        <w:t xml:space="preserve">P </w:t>
      </w:r>
      <w:r w:rsidRPr="00196E01">
        <w:rPr>
          <w:rFonts w:eastAsiaTheme="minorHAnsi"/>
          <w:color w:val="000000" w:themeColor="text1"/>
          <w:lang w:eastAsia="en-US"/>
        </w:rPr>
        <w:t>dell’OPF. I consumi complessivi sono valutati come somma dei valori dei consumi dei singoli edifici inclusi nell’OPF.</w:t>
      </w:r>
    </w:p>
    <w:p w14:paraId="087C35A7" w14:textId="08A1502F" w:rsidR="005E4B16" w:rsidRPr="00196E01" w:rsidRDefault="005E4B16" w:rsidP="00132E23">
      <w:pPr>
        <w:pStyle w:val="Max--"/>
        <w:rPr>
          <w:rFonts w:eastAsiaTheme="minorHAnsi"/>
          <w:color w:val="000000" w:themeColor="text1"/>
          <w:lang w:eastAsia="en-US"/>
        </w:rPr>
      </w:pPr>
      <w:r w:rsidRPr="00196E01">
        <w:rPr>
          <w:rFonts w:eastAsiaTheme="minorHAnsi"/>
          <w:color w:val="000000" w:themeColor="text1"/>
          <w:lang w:eastAsia="en-US"/>
        </w:rPr>
        <w:t xml:space="preserve">Viene considerata </w:t>
      </w:r>
      <w:r w:rsidRPr="00196E01">
        <w:rPr>
          <w:rFonts w:eastAsiaTheme="minorHAnsi"/>
          <w:color w:val="000000" w:themeColor="text1"/>
          <w:u w:val="single"/>
          <w:lang w:eastAsia="en-US"/>
        </w:rPr>
        <w:t>critica</w:t>
      </w:r>
      <w:r w:rsidRPr="00196E01">
        <w:rPr>
          <w:rFonts w:eastAsiaTheme="minorHAnsi"/>
          <w:color w:val="000000" w:themeColor="text1"/>
          <w:lang w:eastAsia="en-US"/>
        </w:rPr>
        <w:t xml:space="preserve"> una Baseline in cui il consumo energetico complessivo reale </w:t>
      </w:r>
      <w:r w:rsidRPr="00196E01">
        <w:rPr>
          <w:b/>
          <w:color w:val="000000" w:themeColor="text1"/>
        </w:rPr>
        <w:t>J</w:t>
      </w:r>
      <w:r w:rsidRPr="00196E01">
        <w:rPr>
          <w:b/>
          <w:color w:val="000000" w:themeColor="text1"/>
          <w:vertAlign w:val="subscript"/>
        </w:rPr>
        <w:t>R</w:t>
      </w:r>
      <w:r w:rsidRPr="00196E01">
        <w:rPr>
          <w:rFonts w:eastAsiaTheme="minorHAnsi"/>
          <w:color w:val="000000" w:themeColor="text1"/>
          <w:lang w:eastAsia="en-US"/>
        </w:rPr>
        <w:t xml:space="preserve"> sia </w:t>
      </w:r>
      <w:r w:rsidR="0006119E" w:rsidRPr="00196E01">
        <w:rPr>
          <w:color w:val="000000" w:themeColor="text1"/>
        </w:rPr>
        <w:t>maggiore</w:t>
      </w:r>
      <w:r w:rsidRPr="00196E01">
        <w:rPr>
          <w:rFonts w:eastAsiaTheme="minorHAnsi"/>
          <w:color w:val="000000" w:themeColor="text1"/>
          <w:lang w:eastAsia="en-US"/>
        </w:rPr>
        <w:t xml:space="preserve"> 1,</w:t>
      </w:r>
      <w:r w:rsidR="00361420" w:rsidRPr="00196E01">
        <w:rPr>
          <w:rFonts w:eastAsiaTheme="minorHAnsi"/>
          <w:color w:val="000000" w:themeColor="text1"/>
          <w:lang w:eastAsia="en-US"/>
        </w:rPr>
        <w:t>1</w:t>
      </w:r>
      <w:r w:rsidRPr="00196E01">
        <w:rPr>
          <w:rFonts w:eastAsiaTheme="minorHAnsi"/>
          <w:color w:val="000000" w:themeColor="text1"/>
          <w:lang w:eastAsia="en-US"/>
        </w:rPr>
        <w:t xml:space="preserve"> volte il </w:t>
      </w:r>
      <w:r w:rsidR="008064FA" w:rsidRPr="00196E01">
        <w:rPr>
          <w:color w:val="000000" w:themeColor="text1"/>
        </w:rPr>
        <w:t>fabbisogno</w:t>
      </w:r>
      <w:r w:rsidR="008064FA" w:rsidRPr="00196E01">
        <w:rPr>
          <w:rFonts w:eastAsiaTheme="minorHAnsi"/>
          <w:color w:val="000000" w:themeColor="text1"/>
          <w:lang w:eastAsia="en-US"/>
        </w:rPr>
        <w:t xml:space="preserve"> </w:t>
      </w:r>
      <w:r w:rsidRPr="00196E01">
        <w:rPr>
          <w:rFonts w:eastAsiaTheme="minorHAnsi"/>
          <w:color w:val="000000" w:themeColor="text1"/>
          <w:lang w:eastAsia="en-US"/>
        </w:rPr>
        <w:t xml:space="preserve">energetico complessivo </w:t>
      </w:r>
      <w:r w:rsidRPr="00196E01">
        <w:rPr>
          <w:b/>
          <w:color w:val="000000" w:themeColor="text1"/>
        </w:rPr>
        <w:t>J</w:t>
      </w:r>
      <w:r w:rsidRPr="00196E01">
        <w:rPr>
          <w:b/>
          <w:color w:val="000000" w:themeColor="text1"/>
          <w:vertAlign w:val="subscript"/>
        </w:rPr>
        <w:t>P</w:t>
      </w:r>
      <w:r w:rsidRPr="00196E01">
        <w:rPr>
          <w:rFonts w:eastAsiaTheme="minorHAnsi"/>
          <w:color w:val="000000" w:themeColor="text1"/>
          <w:lang w:eastAsia="en-US"/>
        </w:rPr>
        <w:t xml:space="preserve"> ovvero:</w:t>
      </w:r>
    </w:p>
    <w:p w14:paraId="2022EFAF" w14:textId="6E6A3D42" w:rsidR="005E4B16" w:rsidRPr="00196E01" w:rsidRDefault="005E4B16" w:rsidP="005E4B16">
      <w:pPr>
        <w:pStyle w:val="Maxformula"/>
        <w:rPr>
          <w:rFonts w:ascii="Arial" w:eastAsiaTheme="minorHAnsi" w:hAnsi="Arial" w:cs="Arial"/>
          <w:noProof w:val="0"/>
          <w:color w:val="000000" w:themeColor="text1"/>
          <w:sz w:val="20"/>
          <w:szCs w:val="20"/>
          <w:lang w:eastAsia="en-US"/>
        </w:rPr>
      </w:pPr>
      <w:r w:rsidRPr="00196E01">
        <w:rPr>
          <w:rFonts w:ascii="Arial" w:eastAsiaTheme="minorHAnsi" w:hAnsi="Arial" w:cs="Arial"/>
          <w:noProof w:val="0"/>
          <w:color w:val="000000" w:themeColor="text1"/>
          <w:sz w:val="20"/>
          <w:szCs w:val="20"/>
          <w:lang w:eastAsia="en-US"/>
        </w:rPr>
        <w:t>J</w:t>
      </w:r>
      <w:r w:rsidRPr="00196E01">
        <w:rPr>
          <w:rFonts w:ascii="Arial" w:eastAsiaTheme="minorHAnsi" w:hAnsi="Arial" w:cs="Arial"/>
          <w:noProof w:val="0"/>
          <w:color w:val="000000" w:themeColor="text1"/>
          <w:sz w:val="20"/>
          <w:szCs w:val="20"/>
          <w:vertAlign w:val="subscript"/>
          <w:lang w:eastAsia="en-US"/>
        </w:rPr>
        <w:t>R</w:t>
      </w:r>
      <w:r w:rsidRPr="00196E01">
        <w:rPr>
          <w:rFonts w:ascii="Arial" w:eastAsiaTheme="minorHAnsi" w:hAnsi="Arial" w:cs="Arial"/>
          <w:noProof w:val="0"/>
          <w:color w:val="000000" w:themeColor="text1"/>
          <w:sz w:val="20"/>
          <w:szCs w:val="20"/>
          <w:lang w:eastAsia="en-US"/>
        </w:rPr>
        <w:t xml:space="preserve"> – 1,</w:t>
      </w:r>
      <w:r w:rsidR="00350DD2" w:rsidRPr="00196E01">
        <w:rPr>
          <w:rFonts w:ascii="Arial" w:eastAsiaTheme="minorHAnsi" w:hAnsi="Arial" w:cs="Arial"/>
          <w:noProof w:val="0"/>
          <w:color w:val="000000" w:themeColor="text1"/>
          <w:sz w:val="20"/>
          <w:szCs w:val="20"/>
          <w:lang w:eastAsia="en-US"/>
        </w:rPr>
        <w:t>1</w:t>
      </w:r>
      <w:r w:rsidRPr="00196E01">
        <w:rPr>
          <w:rFonts w:ascii="Arial" w:eastAsiaTheme="minorHAnsi" w:hAnsi="Arial" w:cs="Arial"/>
          <w:noProof w:val="0"/>
          <w:color w:val="000000" w:themeColor="text1"/>
          <w:sz w:val="20"/>
          <w:szCs w:val="20"/>
          <w:lang w:eastAsia="en-US"/>
        </w:rPr>
        <w:t>*J</w:t>
      </w:r>
      <w:r w:rsidRPr="00196E01">
        <w:rPr>
          <w:rFonts w:ascii="Arial" w:eastAsiaTheme="minorHAnsi" w:hAnsi="Arial" w:cs="Arial"/>
          <w:noProof w:val="0"/>
          <w:color w:val="000000" w:themeColor="text1"/>
          <w:sz w:val="20"/>
          <w:szCs w:val="20"/>
          <w:vertAlign w:val="subscript"/>
          <w:lang w:eastAsia="en-US"/>
        </w:rPr>
        <w:t>P</w:t>
      </w:r>
      <w:r w:rsidRPr="00196E01">
        <w:rPr>
          <w:rFonts w:ascii="Arial" w:eastAsiaTheme="minorHAnsi" w:hAnsi="Arial" w:cs="Arial"/>
          <w:noProof w:val="0"/>
          <w:color w:val="000000" w:themeColor="text1"/>
          <w:sz w:val="20"/>
          <w:szCs w:val="20"/>
          <w:lang w:eastAsia="en-US"/>
        </w:rPr>
        <w:t xml:space="preserve"> &gt; 0</w:t>
      </w:r>
    </w:p>
    <w:p w14:paraId="7751BFE6" w14:textId="5511F40F" w:rsidR="005E4B16" w:rsidRPr="00196E01" w:rsidRDefault="005E4B16" w:rsidP="005E4B16">
      <w:pPr>
        <w:rPr>
          <w:rFonts w:cs="Arial"/>
          <w:color w:val="000000" w:themeColor="text1"/>
          <w:u w:val="single"/>
        </w:rPr>
      </w:pPr>
      <w:r w:rsidRPr="00196E01">
        <w:rPr>
          <w:rFonts w:cs="Arial"/>
          <w:color w:val="000000" w:themeColor="text1"/>
          <w:u w:val="single"/>
        </w:rPr>
        <w:t>Interventi svolti</w:t>
      </w:r>
    </w:p>
    <w:p w14:paraId="163BC4A8" w14:textId="77777777" w:rsidR="005E4B16" w:rsidRPr="00196E01" w:rsidRDefault="005E4B16" w:rsidP="005E4B16">
      <w:pPr>
        <w:rPr>
          <w:rFonts w:cs="Arial"/>
          <w:color w:val="000000" w:themeColor="text1"/>
        </w:rPr>
      </w:pPr>
      <w:r w:rsidRPr="00196E01">
        <w:rPr>
          <w:rFonts w:cs="Arial"/>
          <w:color w:val="000000" w:themeColor="text1"/>
        </w:rPr>
        <w:t>Si applica la seguente procedura:</w:t>
      </w:r>
    </w:p>
    <w:p w14:paraId="0DF41C4E" w14:textId="77777777" w:rsidR="005E4B16" w:rsidRPr="00196E01" w:rsidRDefault="005E4B16" w:rsidP="00BE2908">
      <w:pPr>
        <w:pStyle w:val="Max"/>
        <w:rPr>
          <w:color w:val="000000" w:themeColor="text1"/>
        </w:rPr>
      </w:pPr>
      <w:r w:rsidRPr="00196E01">
        <w:rPr>
          <w:color w:val="000000" w:themeColor="text1"/>
        </w:rPr>
        <w:t>Valutazione del</w:t>
      </w:r>
      <w:r w:rsidRPr="00196E01">
        <w:rPr>
          <w:rFonts w:eastAsiaTheme="minorHAnsi"/>
          <w:color w:val="000000" w:themeColor="text1"/>
          <w:lang w:eastAsia="en-US"/>
        </w:rPr>
        <w:t xml:space="preserve"> </w:t>
      </w:r>
      <w:r w:rsidRPr="00196E01">
        <w:rPr>
          <w:color w:val="000000" w:themeColor="text1"/>
        </w:rPr>
        <w:t xml:space="preserve">consumo energetico reale nella stagione termica, denominato </w:t>
      </w:r>
      <w:r w:rsidRPr="00196E01">
        <w:rPr>
          <w:b/>
          <w:color w:val="000000" w:themeColor="text1"/>
        </w:rPr>
        <w:t>J</w:t>
      </w:r>
      <w:r w:rsidRPr="00196E01">
        <w:rPr>
          <w:b/>
          <w:color w:val="000000" w:themeColor="text1"/>
          <w:vertAlign w:val="subscript"/>
        </w:rPr>
        <w:t>Rk</w:t>
      </w:r>
      <w:r w:rsidRPr="00196E01">
        <w:rPr>
          <w:rFonts w:eastAsiaTheme="minorHAnsi"/>
          <w:color w:val="000000" w:themeColor="text1"/>
          <w:lang w:eastAsia="en-US"/>
        </w:rPr>
        <w:t xml:space="preserve"> </w:t>
      </w:r>
      <w:r w:rsidRPr="00196E01">
        <w:rPr>
          <w:color w:val="000000" w:themeColor="text1"/>
        </w:rPr>
        <w:t>del singolo edificio.</w:t>
      </w:r>
    </w:p>
    <w:p w14:paraId="2135A593" w14:textId="69F9450D" w:rsidR="005E4B16" w:rsidRPr="00196E01" w:rsidRDefault="005E4B16" w:rsidP="00BE2908">
      <w:pPr>
        <w:pStyle w:val="Max"/>
        <w:rPr>
          <w:color w:val="000000" w:themeColor="text1"/>
        </w:rPr>
      </w:pPr>
      <w:r w:rsidRPr="00196E01">
        <w:rPr>
          <w:color w:val="000000" w:themeColor="text1"/>
        </w:rPr>
        <w:t xml:space="preserve">Valutazione del </w:t>
      </w:r>
      <w:r w:rsidR="008064FA" w:rsidRPr="00196E01">
        <w:rPr>
          <w:color w:val="000000" w:themeColor="text1"/>
        </w:rPr>
        <w:t xml:space="preserve">fabbisogno </w:t>
      </w:r>
      <w:r w:rsidRPr="00196E01">
        <w:rPr>
          <w:color w:val="000000" w:themeColor="text1"/>
        </w:rPr>
        <w:t>energetico</w:t>
      </w:r>
      <w:r w:rsidRPr="00196E01">
        <w:rPr>
          <w:rFonts w:eastAsiaTheme="minorHAnsi"/>
          <w:color w:val="000000" w:themeColor="text1"/>
          <w:lang w:eastAsia="en-US"/>
        </w:rPr>
        <w:t xml:space="preserve"> </w:t>
      </w:r>
      <w:r w:rsidRPr="00196E01">
        <w:rPr>
          <w:b/>
          <w:color w:val="000000" w:themeColor="text1"/>
        </w:rPr>
        <w:t>J</w:t>
      </w:r>
      <w:r w:rsidRPr="00196E01">
        <w:rPr>
          <w:b/>
          <w:color w:val="000000" w:themeColor="text1"/>
          <w:vertAlign w:val="subscript"/>
        </w:rPr>
        <w:t xml:space="preserve">Pk </w:t>
      </w:r>
      <w:r w:rsidRPr="00196E01">
        <w:rPr>
          <w:color w:val="000000" w:themeColor="text1"/>
        </w:rPr>
        <w:t xml:space="preserve">per la stagione termica, risultante dall’applicazione delle possibili variazioni previste al dato di </w:t>
      </w:r>
      <w:r w:rsidR="008064FA" w:rsidRPr="00196E01">
        <w:rPr>
          <w:color w:val="000000" w:themeColor="text1"/>
        </w:rPr>
        <w:t xml:space="preserve">fabbisogno </w:t>
      </w:r>
      <w:r w:rsidRPr="00196E01">
        <w:rPr>
          <w:color w:val="000000" w:themeColor="text1"/>
        </w:rPr>
        <w:t xml:space="preserve">energetico in condizioni standard come esplicitato al paragrafo </w:t>
      </w:r>
      <w:r w:rsidR="008064FA" w:rsidRPr="00196E01">
        <w:rPr>
          <w:color w:val="000000" w:themeColor="text1"/>
        </w:rPr>
        <w:t>8</w:t>
      </w:r>
      <w:r w:rsidR="00B231D5" w:rsidRPr="00196E01">
        <w:rPr>
          <w:color w:val="000000" w:themeColor="text1"/>
        </w:rPr>
        <w:t xml:space="preserve">.1.1 (al netto </w:t>
      </w:r>
      <w:r w:rsidR="00CE1DFD" w:rsidRPr="00196E01">
        <w:rPr>
          <w:color w:val="000000" w:themeColor="text1"/>
        </w:rPr>
        <w:t xml:space="preserve">della variazione di cui al par. </w:t>
      </w:r>
      <w:r w:rsidR="008064FA" w:rsidRPr="00196E01">
        <w:rPr>
          <w:color w:val="000000" w:themeColor="text1"/>
        </w:rPr>
        <w:t>8</w:t>
      </w:r>
      <w:r w:rsidR="00B231D5" w:rsidRPr="00196E01">
        <w:rPr>
          <w:color w:val="000000" w:themeColor="text1"/>
        </w:rPr>
        <w:t>.1.1.1.</w:t>
      </w:r>
      <w:r w:rsidR="008064FA" w:rsidRPr="00196E01">
        <w:rPr>
          <w:color w:val="000000" w:themeColor="text1"/>
        </w:rPr>
        <w:t>5</w:t>
      </w:r>
      <w:r w:rsidR="00B231D5" w:rsidRPr="00196E01">
        <w:rPr>
          <w:color w:val="000000" w:themeColor="text1"/>
        </w:rPr>
        <w:t xml:space="preserve"> “</w:t>
      </w:r>
      <w:r w:rsidR="00B231D5" w:rsidRPr="00196E01">
        <w:rPr>
          <w:b/>
          <w:color w:val="000000" w:themeColor="text1"/>
        </w:rPr>
        <w:t>∆</w:t>
      </w:r>
      <w:r w:rsidR="00B231D5" w:rsidRPr="00196E01">
        <w:rPr>
          <w:bCs/>
          <w:color w:val="000000" w:themeColor="text1"/>
        </w:rPr>
        <w:t>J</w:t>
      </w:r>
      <w:r w:rsidR="00B231D5" w:rsidRPr="00196E01">
        <w:rPr>
          <w:bCs/>
          <w:color w:val="000000" w:themeColor="text1"/>
          <w:vertAlign w:val="subscript"/>
        </w:rPr>
        <w:t>UK</w:t>
      </w:r>
      <w:r w:rsidR="00B231D5" w:rsidRPr="00196E01">
        <w:rPr>
          <w:bCs/>
          <w:color w:val="000000" w:themeColor="text1"/>
        </w:rPr>
        <w:t>”</w:t>
      </w:r>
      <w:r w:rsidR="00E81C02" w:rsidRPr="00196E01">
        <w:rPr>
          <w:bCs/>
          <w:color w:val="000000" w:themeColor="text1"/>
        </w:rPr>
        <w:t xml:space="preserve"> </w:t>
      </w:r>
      <w:r w:rsidR="00E81C02" w:rsidRPr="00196E01">
        <w:rPr>
          <w:color w:val="000000" w:themeColor="text1"/>
        </w:rPr>
        <w:t>del Capitolato Tecnico</w:t>
      </w:r>
      <w:r w:rsidR="00B231D5" w:rsidRPr="00196E01">
        <w:rPr>
          <w:bCs/>
          <w:color w:val="000000" w:themeColor="text1"/>
        </w:rPr>
        <w:t>);</w:t>
      </w:r>
    </w:p>
    <w:p w14:paraId="221DC73B" w14:textId="79965B64" w:rsidR="005E4B16" w:rsidRPr="00196E01" w:rsidRDefault="005E4B16" w:rsidP="004002D3">
      <w:pPr>
        <w:pStyle w:val="Max"/>
        <w:jc w:val="both"/>
        <w:rPr>
          <w:color w:val="000000" w:themeColor="text1"/>
        </w:rPr>
      </w:pPr>
      <w:r w:rsidRPr="00196E01">
        <w:rPr>
          <w:color w:val="000000" w:themeColor="text1"/>
        </w:rPr>
        <w:lastRenderedPageBreak/>
        <w:t xml:space="preserve">Per gli edifici in cui si sono svolti interventi di riqualificazione si pone convenzionalmente il consumo energetico reale nella stagione termica </w:t>
      </w:r>
      <w:r w:rsidRPr="00196E01">
        <w:rPr>
          <w:b/>
          <w:color w:val="000000" w:themeColor="text1"/>
        </w:rPr>
        <w:t>J</w:t>
      </w:r>
      <w:r w:rsidRPr="00196E01">
        <w:rPr>
          <w:b/>
          <w:color w:val="000000" w:themeColor="text1"/>
          <w:vertAlign w:val="subscript"/>
        </w:rPr>
        <w:t>Rk</w:t>
      </w:r>
      <w:r w:rsidRPr="00196E01">
        <w:rPr>
          <w:b/>
          <w:color w:val="000000" w:themeColor="text1"/>
        </w:rPr>
        <w:t>,</w:t>
      </w:r>
      <w:r w:rsidRPr="00196E01">
        <w:rPr>
          <w:rFonts w:eastAsiaTheme="minorHAnsi"/>
          <w:color w:val="000000" w:themeColor="text1"/>
          <w:lang w:eastAsia="en-US"/>
        </w:rPr>
        <w:t xml:space="preserve"> </w:t>
      </w:r>
      <w:r w:rsidRPr="00196E01">
        <w:rPr>
          <w:color w:val="000000" w:themeColor="text1"/>
        </w:rPr>
        <w:t xml:space="preserve">pari al </w:t>
      </w:r>
      <w:r w:rsidR="00244AD5" w:rsidRPr="00196E01">
        <w:rPr>
          <w:color w:val="000000" w:themeColor="text1"/>
        </w:rPr>
        <w:t xml:space="preserve">fabbisogno </w:t>
      </w:r>
      <w:r w:rsidRPr="00196E01">
        <w:rPr>
          <w:color w:val="000000" w:themeColor="text1"/>
        </w:rPr>
        <w:t xml:space="preserve">energetico atteso </w:t>
      </w:r>
      <w:r w:rsidRPr="00196E01">
        <w:rPr>
          <w:b/>
          <w:color w:val="000000" w:themeColor="text1"/>
        </w:rPr>
        <w:t>J</w:t>
      </w:r>
      <w:r w:rsidRPr="00196E01">
        <w:rPr>
          <w:b/>
          <w:color w:val="000000" w:themeColor="text1"/>
          <w:vertAlign w:val="subscript"/>
        </w:rPr>
        <w:t>Pk</w:t>
      </w:r>
      <w:r w:rsidRPr="00196E01">
        <w:rPr>
          <w:color w:val="000000" w:themeColor="text1"/>
        </w:rPr>
        <w:t xml:space="preserve">, quando il consumo reale è minore </w:t>
      </w:r>
      <w:r w:rsidR="00244AD5" w:rsidRPr="00196E01">
        <w:rPr>
          <w:color w:val="000000" w:themeColor="text1"/>
        </w:rPr>
        <w:t xml:space="preserve">del fabbisogno </w:t>
      </w:r>
      <w:r w:rsidRPr="00196E01">
        <w:rPr>
          <w:color w:val="000000" w:themeColor="text1"/>
        </w:rPr>
        <w:t xml:space="preserve">atteso, ovvero: </w:t>
      </w:r>
    </w:p>
    <w:p w14:paraId="6B70D934" w14:textId="1DBB0F8F" w:rsidR="005E4B16" w:rsidRPr="00196E01" w:rsidRDefault="00CE1DFD" w:rsidP="00CE1DFD">
      <w:pPr>
        <w:pStyle w:val="Maxformula"/>
        <w:tabs>
          <w:tab w:val="clear" w:pos="567"/>
          <w:tab w:val="left" w:pos="392"/>
        </w:tabs>
        <w:rPr>
          <w:rFonts w:ascii="Arial" w:hAnsi="Arial" w:cs="Arial"/>
          <w:noProof w:val="0"/>
          <w:color w:val="000000" w:themeColor="text1"/>
          <w:sz w:val="20"/>
          <w:szCs w:val="20"/>
        </w:rPr>
      </w:pPr>
      <w:r w:rsidRPr="00196E01">
        <w:rPr>
          <w:rFonts w:ascii="Arial" w:hAnsi="Arial" w:cs="Arial"/>
          <w:noProof w:val="0"/>
          <w:color w:val="000000" w:themeColor="text1"/>
          <w:sz w:val="20"/>
          <w:szCs w:val="20"/>
        </w:rPr>
        <w:tab/>
      </w:r>
      <w:r w:rsidRPr="00196E01">
        <w:rPr>
          <w:rFonts w:ascii="Arial" w:hAnsi="Arial" w:cs="Arial"/>
          <w:b w:val="0"/>
          <w:bCs/>
          <w:noProof w:val="0"/>
          <w:color w:val="000000" w:themeColor="text1"/>
          <w:sz w:val="20"/>
          <w:szCs w:val="20"/>
        </w:rPr>
        <w:t>s</w:t>
      </w:r>
      <w:r w:rsidR="005E4B16" w:rsidRPr="00196E01">
        <w:rPr>
          <w:rFonts w:ascii="Arial" w:hAnsi="Arial" w:cs="Arial"/>
          <w:b w:val="0"/>
          <w:bCs/>
          <w:noProof w:val="0"/>
          <w:color w:val="000000" w:themeColor="text1"/>
          <w:sz w:val="20"/>
          <w:szCs w:val="20"/>
        </w:rPr>
        <w:t>e</w:t>
      </w:r>
      <w:r w:rsidR="005E4B16" w:rsidRPr="00196E01">
        <w:rPr>
          <w:rFonts w:ascii="Arial" w:hAnsi="Arial" w:cs="Arial"/>
          <w:noProof w:val="0"/>
          <w:color w:val="000000" w:themeColor="text1"/>
          <w:sz w:val="20"/>
          <w:szCs w:val="20"/>
        </w:rPr>
        <w:t xml:space="preserve"> J</w:t>
      </w:r>
      <w:r w:rsidR="005E4B16" w:rsidRPr="00196E01">
        <w:rPr>
          <w:rFonts w:ascii="Arial" w:hAnsi="Arial" w:cs="Arial"/>
          <w:noProof w:val="0"/>
          <w:color w:val="000000" w:themeColor="text1"/>
          <w:sz w:val="20"/>
          <w:szCs w:val="20"/>
          <w:vertAlign w:val="subscript"/>
        </w:rPr>
        <w:t xml:space="preserve">Rk </w:t>
      </w:r>
      <w:r w:rsidR="005E4B16" w:rsidRPr="00196E01">
        <w:rPr>
          <w:rFonts w:ascii="Arial" w:eastAsiaTheme="minorHAnsi" w:hAnsi="Arial" w:cs="Arial"/>
          <w:noProof w:val="0"/>
          <w:color w:val="000000" w:themeColor="text1"/>
          <w:sz w:val="20"/>
          <w:szCs w:val="20"/>
          <w:lang w:eastAsia="en-US"/>
        </w:rPr>
        <w:t>&lt;</w:t>
      </w:r>
      <w:r w:rsidR="005E4B16" w:rsidRPr="00196E01">
        <w:rPr>
          <w:rFonts w:ascii="Arial" w:hAnsi="Arial" w:cs="Arial"/>
          <w:noProof w:val="0"/>
          <w:color w:val="000000" w:themeColor="text1"/>
          <w:sz w:val="20"/>
          <w:szCs w:val="20"/>
        </w:rPr>
        <w:t xml:space="preserve"> J</w:t>
      </w:r>
      <w:r w:rsidR="005E4B16" w:rsidRPr="00196E01">
        <w:rPr>
          <w:rFonts w:ascii="Arial" w:hAnsi="Arial" w:cs="Arial"/>
          <w:noProof w:val="0"/>
          <w:color w:val="000000" w:themeColor="text1"/>
          <w:sz w:val="20"/>
          <w:szCs w:val="20"/>
          <w:vertAlign w:val="subscript"/>
        </w:rPr>
        <w:t>Pk</w:t>
      </w:r>
      <w:r w:rsidR="005E4B16" w:rsidRPr="00196E01">
        <w:rPr>
          <w:rFonts w:ascii="Arial" w:hAnsi="Arial" w:cs="Arial"/>
          <w:noProof w:val="0"/>
          <w:color w:val="000000" w:themeColor="text1"/>
          <w:sz w:val="20"/>
          <w:szCs w:val="20"/>
        </w:rPr>
        <w:tab/>
      </w:r>
      <w:r w:rsidR="005E4B16" w:rsidRPr="00196E01">
        <w:rPr>
          <w:rFonts w:ascii="Arial" w:hAnsi="Arial" w:cs="Arial"/>
          <w:noProof w:val="0"/>
          <w:color w:val="000000" w:themeColor="text1"/>
          <w:sz w:val="20"/>
          <w:szCs w:val="20"/>
        </w:rPr>
        <w:tab/>
        <w:t>J</w:t>
      </w:r>
      <w:r w:rsidR="005E4B16" w:rsidRPr="00196E01">
        <w:rPr>
          <w:rFonts w:ascii="Arial" w:hAnsi="Arial" w:cs="Arial"/>
          <w:noProof w:val="0"/>
          <w:color w:val="000000" w:themeColor="text1"/>
          <w:sz w:val="20"/>
          <w:szCs w:val="20"/>
          <w:vertAlign w:val="subscript"/>
        </w:rPr>
        <w:t>Rk</w:t>
      </w:r>
      <w:r w:rsidR="005E4B16" w:rsidRPr="00196E01">
        <w:rPr>
          <w:rFonts w:ascii="Arial" w:hAnsi="Arial" w:cs="Arial"/>
          <w:noProof w:val="0"/>
          <w:color w:val="000000" w:themeColor="text1"/>
          <w:sz w:val="20"/>
          <w:szCs w:val="20"/>
        </w:rPr>
        <w:t xml:space="preserve"> = J</w:t>
      </w:r>
      <w:r w:rsidR="005E4B16" w:rsidRPr="00196E01">
        <w:rPr>
          <w:rFonts w:ascii="Arial" w:hAnsi="Arial" w:cs="Arial"/>
          <w:noProof w:val="0"/>
          <w:color w:val="000000" w:themeColor="text1"/>
          <w:sz w:val="20"/>
          <w:szCs w:val="20"/>
          <w:vertAlign w:val="subscript"/>
        </w:rPr>
        <w:t>Pk</w:t>
      </w:r>
    </w:p>
    <w:p w14:paraId="634997A0" w14:textId="77777777" w:rsidR="005E4B16" w:rsidRPr="00196E01" w:rsidRDefault="005E4B16" w:rsidP="00BE2908">
      <w:pPr>
        <w:pStyle w:val="Max"/>
        <w:rPr>
          <w:rFonts w:eastAsiaTheme="minorHAnsi"/>
          <w:color w:val="000000" w:themeColor="text1"/>
          <w:lang w:eastAsia="en-US"/>
        </w:rPr>
      </w:pPr>
      <w:r w:rsidRPr="00196E01">
        <w:rPr>
          <w:rFonts w:eastAsiaTheme="minorHAnsi"/>
          <w:color w:val="000000" w:themeColor="text1"/>
          <w:lang w:eastAsia="en-US"/>
        </w:rPr>
        <w:t xml:space="preserve">Valutazione della </w:t>
      </w:r>
      <w:r w:rsidRPr="00196E01">
        <w:rPr>
          <w:rFonts w:eastAsiaTheme="minorHAnsi"/>
          <w:color w:val="000000" w:themeColor="text1"/>
          <w:u w:val="single"/>
          <w:lang w:eastAsia="en-US"/>
        </w:rPr>
        <w:t>criticità</w:t>
      </w:r>
      <w:r w:rsidRPr="00196E01">
        <w:rPr>
          <w:rFonts w:eastAsiaTheme="minorHAnsi"/>
          <w:color w:val="000000" w:themeColor="text1"/>
          <w:lang w:eastAsia="en-US"/>
        </w:rPr>
        <w:t xml:space="preserve"> della baseline:</w:t>
      </w:r>
    </w:p>
    <w:p w14:paraId="726270B5" w14:textId="768700DB" w:rsidR="00CE1DFD" w:rsidRPr="00196E01" w:rsidRDefault="005E4B16" w:rsidP="00610731">
      <w:pPr>
        <w:pStyle w:val="Max--"/>
        <w:jc w:val="both"/>
        <w:rPr>
          <w:rFonts w:eastAsiaTheme="minorHAnsi"/>
          <w:color w:val="000000" w:themeColor="text1"/>
          <w:lang w:eastAsia="en-US"/>
        </w:rPr>
      </w:pPr>
      <w:r w:rsidRPr="00196E01">
        <w:rPr>
          <w:rFonts w:eastAsiaTheme="minorHAnsi"/>
          <w:color w:val="000000" w:themeColor="text1"/>
          <w:lang w:eastAsia="en-US"/>
        </w:rPr>
        <w:t>la valutazione viene eseguita mediante confronto tra il consumo energetico reale complessivo J</w:t>
      </w:r>
      <w:r w:rsidRPr="00196E01">
        <w:rPr>
          <w:rFonts w:eastAsiaTheme="minorHAnsi"/>
          <w:color w:val="000000" w:themeColor="text1"/>
          <w:vertAlign w:val="subscript"/>
          <w:lang w:eastAsia="en-US"/>
        </w:rPr>
        <w:t>R</w:t>
      </w:r>
      <w:r w:rsidRPr="00196E01">
        <w:rPr>
          <w:rFonts w:eastAsiaTheme="minorHAnsi"/>
          <w:color w:val="000000" w:themeColor="text1"/>
          <w:lang w:eastAsia="en-US"/>
        </w:rPr>
        <w:t xml:space="preserve"> ed il </w:t>
      </w:r>
      <w:r w:rsidR="00244AD5" w:rsidRPr="00196E01">
        <w:rPr>
          <w:color w:val="000000" w:themeColor="text1"/>
        </w:rPr>
        <w:t>fabbisogno</w:t>
      </w:r>
      <w:r w:rsidR="00244AD5" w:rsidRPr="00196E01">
        <w:rPr>
          <w:rFonts w:eastAsiaTheme="minorHAnsi"/>
          <w:color w:val="000000" w:themeColor="text1"/>
          <w:lang w:eastAsia="en-US"/>
        </w:rPr>
        <w:t xml:space="preserve"> </w:t>
      </w:r>
      <w:r w:rsidRPr="00196E01">
        <w:rPr>
          <w:rFonts w:eastAsiaTheme="minorHAnsi"/>
          <w:color w:val="000000" w:themeColor="text1"/>
          <w:lang w:eastAsia="en-US"/>
        </w:rPr>
        <w:t>energetico complessivo J</w:t>
      </w:r>
      <w:r w:rsidRPr="00196E01">
        <w:rPr>
          <w:rFonts w:eastAsiaTheme="minorHAnsi"/>
          <w:color w:val="000000" w:themeColor="text1"/>
          <w:vertAlign w:val="subscript"/>
          <w:lang w:eastAsia="en-US"/>
        </w:rPr>
        <w:t>P</w:t>
      </w:r>
      <w:r w:rsidRPr="00196E01">
        <w:rPr>
          <w:rFonts w:eastAsiaTheme="minorHAnsi"/>
          <w:color w:val="000000" w:themeColor="text1"/>
          <w:lang w:eastAsia="en-US"/>
        </w:rPr>
        <w:t xml:space="preserve"> </w:t>
      </w:r>
      <w:r w:rsidR="00CE1DFD" w:rsidRPr="00196E01">
        <w:rPr>
          <w:color w:val="000000" w:themeColor="text1"/>
        </w:rPr>
        <w:t xml:space="preserve">(al netto della variazione di cui al par. </w:t>
      </w:r>
      <w:r w:rsidR="00244AD5" w:rsidRPr="00196E01">
        <w:rPr>
          <w:color w:val="000000" w:themeColor="text1"/>
        </w:rPr>
        <w:t>8</w:t>
      </w:r>
      <w:r w:rsidR="00CE1DFD" w:rsidRPr="00196E01">
        <w:rPr>
          <w:color w:val="000000" w:themeColor="text1"/>
        </w:rPr>
        <w:t>.1.1.1.</w:t>
      </w:r>
      <w:r w:rsidR="00244AD5" w:rsidRPr="00196E01">
        <w:rPr>
          <w:color w:val="000000" w:themeColor="text1"/>
        </w:rPr>
        <w:t>5</w:t>
      </w:r>
      <w:r w:rsidR="00CE1DFD" w:rsidRPr="00196E01">
        <w:rPr>
          <w:color w:val="000000" w:themeColor="text1"/>
        </w:rPr>
        <w:t xml:space="preserve"> “</w:t>
      </w:r>
      <w:r w:rsidR="00CE1DFD" w:rsidRPr="00196E01">
        <w:rPr>
          <w:b/>
          <w:color w:val="000000" w:themeColor="text1"/>
        </w:rPr>
        <w:t>∆</w:t>
      </w:r>
      <w:r w:rsidR="00CE1DFD" w:rsidRPr="00196E01">
        <w:rPr>
          <w:bCs/>
          <w:color w:val="000000" w:themeColor="text1"/>
        </w:rPr>
        <w:t>J</w:t>
      </w:r>
      <w:r w:rsidR="00CE1DFD" w:rsidRPr="00196E01">
        <w:rPr>
          <w:bCs/>
          <w:color w:val="000000" w:themeColor="text1"/>
          <w:vertAlign w:val="subscript"/>
        </w:rPr>
        <w:t>UK</w:t>
      </w:r>
      <w:r w:rsidR="00CE1DFD" w:rsidRPr="00196E01">
        <w:rPr>
          <w:bCs/>
          <w:color w:val="000000" w:themeColor="text1"/>
        </w:rPr>
        <w:t>”</w:t>
      </w:r>
      <w:r w:rsidRPr="00196E01">
        <w:rPr>
          <w:rFonts w:eastAsiaTheme="minorHAnsi"/>
          <w:color w:val="000000" w:themeColor="text1"/>
          <w:lang w:eastAsia="en-US"/>
        </w:rPr>
        <w:t>) dell’OPF. Il consumo complessivo è valutato come somma dei valori dei singoli edifici inclusi nell’OPF.</w:t>
      </w:r>
    </w:p>
    <w:p w14:paraId="62ADF9D0" w14:textId="1A301AFE" w:rsidR="005E4B16" w:rsidRPr="00196E01" w:rsidRDefault="005E4B16" w:rsidP="00610731">
      <w:pPr>
        <w:pStyle w:val="Max--"/>
        <w:jc w:val="both"/>
        <w:rPr>
          <w:rFonts w:eastAsiaTheme="minorHAnsi"/>
          <w:color w:val="000000" w:themeColor="text1"/>
          <w:lang w:eastAsia="en-US"/>
        </w:rPr>
      </w:pPr>
      <w:r w:rsidRPr="00196E01">
        <w:rPr>
          <w:rFonts w:eastAsiaTheme="minorHAnsi"/>
          <w:color w:val="000000" w:themeColor="text1"/>
          <w:lang w:eastAsia="en-US"/>
        </w:rPr>
        <w:t>Viene considerat</w:t>
      </w:r>
      <w:r w:rsidR="00FB6A0E" w:rsidRPr="00196E01">
        <w:rPr>
          <w:rFonts w:eastAsiaTheme="minorHAnsi"/>
          <w:color w:val="000000" w:themeColor="text1"/>
          <w:lang w:eastAsia="en-US"/>
        </w:rPr>
        <w:t>a</w:t>
      </w:r>
      <w:r w:rsidRPr="00196E01">
        <w:rPr>
          <w:rFonts w:eastAsiaTheme="minorHAnsi"/>
          <w:color w:val="000000" w:themeColor="text1"/>
          <w:lang w:eastAsia="en-US"/>
        </w:rPr>
        <w:t xml:space="preserve"> </w:t>
      </w:r>
      <w:r w:rsidRPr="00196E01">
        <w:rPr>
          <w:rFonts w:eastAsiaTheme="minorHAnsi"/>
          <w:color w:val="000000" w:themeColor="text1"/>
          <w:u w:val="single"/>
          <w:lang w:eastAsia="en-US"/>
        </w:rPr>
        <w:t>critica</w:t>
      </w:r>
      <w:r w:rsidRPr="00196E01">
        <w:rPr>
          <w:rFonts w:eastAsiaTheme="minorHAnsi"/>
          <w:color w:val="000000" w:themeColor="text1"/>
          <w:lang w:eastAsia="en-US"/>
        </w:rPr>
        <w:t xml:space="preserve"> una baseline in cui il consumo energetico complessivo reale sia </w:t>
      </w:r>
      <w:r w:rsidR="0006119E" w:rsidRPr="00196E01">
        <w:rPr>
          <w:color w:val="000000" w:themeColor="text1"/>
        </w:rPr>
        <w:t>maggiore</w:t>
      </w:r>
      <w:r w:rsidRPr="00196E01">
        <w:rPr>
          <w:rFonts w:eastAsiaTheme="minorHAnsi"/>
          <w:b/>
          <w:color w:val="000000" w:themeColor="text1"/>
          <w:lang w:eastAsia="en-US"/>
        </w:rPr>
        <w:t xml:space="preserve"> 1,</w:t>
      </w:r>
      <w:r w:rsidR="00CE1DFD" w:rsidRPr="00196E01">
        <w:rPr>
          <w:rFonts w:eastAsiaTheme="minorHAnsi"/>
          <w:b/>
          <w:color w:val="000000" w:themeColor="text1"/>
          <w:lang w:eastAsia="en-US"/>
        </w:rPr>
        <w:t>1</w:t>
      </w:r>
      <w:r w:rsidRPr="00196E01">
        <w:rPr>
          <w:rFonts w:eastAsiaTheme="minorHAnsi"/>
          <w:color w:val="000000" w:themeColor="text1"/>
          <w:lang w:eastAsia="en-US"/>
        </w:rPr>
        <w:t xml:space="preserve"> volte il </w:t>
      </w:r>
      <w:r w:rsidR="00244AD5" w:rsidRPr="00196E01">
        <w:rPr>
          <w:color w:val="000000" w:themeColor="text1"/>
        </w:rPr>
        <w:t>fabbisogno</w:t>
      </w:r>
      <w:r w:rsidR="00244AD5" w:rsidRPr="00196E01">
        <w:rPr>
          <w:rFonts w:eastAsiaTheme="minorHAnsi"/>
          <w:color w:val="000000" w:themeColor="text1"/>
          <w:lang w:eastAsia="en-US"/>
        </w:rPr>
        <w:t xml:space="preserve"> </w:t>
      </w:r>
      <w:r w:rsidRPr="00196E01">
        <w:rPr>
          <w:rFonts w:eastAsiaTheme="minorHAnsi"/>
          <w:color w:val="000000" w:themeColor="text1"/>
          <w:lang w:eastAsia="en-US"/>
        </w:rPr>
        <w:t xml:space="preserve">energetico complessivo </w:t>
      </w:r>
      <w:r w:rsidRPr="00196E01">
        <w:rPr>
          <w:b/>
          <w:color w:val="000000" w:themeColor="text1"/>
        </w:rPr>
        <w:t>J</w:t>
      </w:r>
      <w:r w:rsidRPr="00196E01">
        <w:rPr>
          <w:b/>
          <w:color w:val="000000" w:themeColor="text1"/>
          <w:vertAlign w:val="subscript"/>
        </w:rPr>
        <w:t>P</w:t>
      </w:r>
      <w:r w:rsidRPr="00196E01">
        <w:rPr>
          <w:rFonts w:eastAsiaTheme="minorHAnsi"/>
          <w:color w:val="000000" w:themeColor="text1"/>
          <w:lang w:eastAsia="en-US"/>
        </w:rPr>
        <w:t xml:space="preserve"> </w:t>
      </w:r>
      <w:r w:rsidRPr="00196E01">
        <w:rPr>
          <w:color w:val="000000" w:themeColor="text1"/>
        </w:rPr>
        <w:t xml:space="preserve">(al netto </w:t>
      </w:r>
      <w:r w:rsidR="00CE1DFD" w:rsidRPr="00196E01">
        <w:rPr>
          <w:color w:val="000000" w:themeColor="text1"/>
        </w:rPr>
        <w:t xml:space="preserve">della variazione di cui al par. </w:t>
      </w:r>
      <w:r w:rsidR="00244AD5" w:rsidRPr="00196E01">
        <w:rPr>
          <w:color w:val="000000" w:themeColor="text1"/>
        </w:rPr>
        <w:t>8</w:t>
      </w:r>
      <w:r w:rsidR="00CE1DFD" w:rsidRPr="00196E01">
        <w:rPr>
          <w:color w:val="000000" w:themeColor="text1"/>
        </w:rPr>
        <w:t>.1.1.1.</w:t>
      </w:r>
      <w:r w:rsidR="00244AD5" w:rsidRPr="00196E01">
        <w:rPr>
          <w:color w:val="000000" w:themeColor="text1"/>
        </w:rPr>
        <w:t>5</w:t>
      </w:r>
      <w:r w:rsidR="00CE1DFD" w:rsidRPr="00196E01">
        <w:rPr>
          <w:color w:val="000000" w:themeColor="text1"/>
        </w:rPr>
        <w:t xml:space="preserve"> “</w:t>
      </w:r>
      <w:r w:rsidR="00CE1DFD" w:rsidRPr="00196E01">
        <w:rPr>
          <w:b/>
          <w:color w:val="000000" w:themeColor="text1"/>
        </w:rPr>
        <w:t>∆</w:t>
      </w:r>
      <w:r w:rsidR="00CE1DFD" w:rsidRPr="00196E01">
        <w:rPr>
          <w:bCs/>
          <w:color w:val="000000" w:themeColor="text1"/>
        </w:rPr>
        <w:t>J</w:t>
      </w:r>
      <w:r w:rsidR="00CE1DFD" w:rsidRPr="00196E01">
        <w:rPr>
          <w:bCs/>
          <w:color w:val="000000" w:themeColor="text1"/>
          <w:vertAlign w:val="subscript"/>
        </w:rPr>
        <w:t>UK</w:t>
      </w:r>
      <w:r w:rsidR="00CE1DFD" w:rsidRPr="00196E01">
        <w:rPr>
          <w:bCs/>
          <w:color w:val="000000" w:themeColor="text1"/>
        </w:rPr>
        <w:t>”</w:t>
      </w:r>
      <w:r w:rsidRPr="00196E01">
        <w:rPr>
          <w:color w:val="000000" w:themeColor="text1"/>
        </w:rPr>
        <w:t xml:space="preserve">) </w:t>
      </w:r>
      <w:r w:rsidRPr="00196E01">
        <w:rPr>
          <w:rFonts w:eastAsiaTheme="minorHAnsi"/>
          <w:color w:val="000000" w:themeColor="text1"/>
          <w:lang w:eastAsia="en-US"/>
        </w:rPr>
        <w:t>ovvero:</w:t>
      </w:r>
    </w:p>
    <w:p w14:paraId="475588F0" w14:textId="3A9C4EA4" w:rsidR="005E4B16" w:rsidRPr="00196E01" w:rsidRDefault="005E4B16" w:rsidP="005E4B16">
      <w:pPr>
        <w:pStyle w:val="Maxformula"/>
        <w:rPr>
          <w:rFonts w:ascii="Arial" w:eastAsiaTheme="minorHAnsi" w:hAnsi="Arial" w:cs="Arial"/>
          <w:noProof w:val="0"/>
          <w:color w:val="000000" w:themeColor="text1"/>
          <w:sz w:val="20"/>
          <w:szCs w:val="20"/>
          <w:lang w:eastAsia="en-US"/>
        </w:rPr>
      </w:pPr>
      <w:r w:rsidRPr="00196E01">
        <w:rPr>
          <w:rFonts w:ascii="Arial" w:eastAsiaTheme="minorHAnsi" w:hAnsi="Arial" w:cs="Arial"/>
          <w:noProof w:val="0"/>
          <w:color w:val="000000" w:themeColor="text1"/>
          <w:sz w:val="20"/>
          <w:szCs w:val="20"/>
          <w:lang w:eastAsia="en-US"/>
        </w:rPr>
        <w:t>J</w:t>
      </w:r>
      <w:r w:rsidRPr="00196E01">
        <w:rPr>
          <w:rFonts w:ascii="Arial" w:eastAsiaTheme="minorHAnsi" w:hAnsi="Arial" w:cs="Arial"/>
          <w:noProof w:val="0"/>
          <w:color w:val="000000" w:themeColor="text1"/>
          <w:sz w:val="20"/>
          <w:szCs w:val="20"/>
          <w:vertAlign w:val="subscript"/>
          <w:lang w:eastAsia="en-US"/>
        </w:rPr>
        <w:t>R</w:t>
      </w:r>
      <w:r w:rsidRPr="00196E01">
        <w:rPr>
          <w:rFonts w:ascii="Arial" w:eastAsiaTheme="minorHAnsi" w:hAnsi="Arial" w:cs="Arial"/>
          <w:noProof w:val="0"/>
          <w:color w:val="000000" w:themeColor="text1"/>
          <w:sz w:val="20"/>
          <w:szCs w:val="20"/>
          <w:lang w:eastAsia="en-US"/>
        </w:rPr>
        <w:t xml:space="preserve"> – 1,</w:t>
      </w:r>
      <w:r w:rsidR="00CE1DFD" w:rsidRPr="00196E01">
        <w:rPr>
          <w:rFonts w:ascii="Arial" w:eastAsiaTheme="minorHAnsi" w:hAnsi="Arial" w:cs="Arial"/>
          <w:noProof w:val="0"/>
          <w:color w:val="000000" w:themeColor="text1"/>
          <w:sz w:val="20"/>
          <w:szCs w:val="20"/>
          <w:lang w:eastAsia="en-US"/>
        </w:rPr>
        <w:t>1</w:t>
      </w:r>
      <w:r w:rsidRPr="00196E01">
        <w:rPr>
          <w:rFonts w:ascii="Arial" w:eastAsiaTheme="minorHAnsi" w:hAnsi="Arial" w:cs="Arial"/>
          <w:noProof w:val="0"/>
          <w:color w:val="000000" w:themeColor="text1"/>
          <w:sz w:val="20"/>
          <w:szCs w:val="20"/>
          <w:lang w:eastAsia="en-US"/>
        </w:rPr>
        <w:t xml:space="preserve"> * J</w:t>
      </w:r>
      <w:r w:rsidRPr="00196E01">
        <w:rPr>
          <w:rFonts w:ascii="Arial" w:eastAsiaTheme="minorHAnsi" w:hAnsi="Arial" w:cs="Arial"/>
          <w:noProof w:val="0"/>
          <w:color w:val="000000" w:themeColor="text1"/>
          <w:sz w:val="20"/>
          <w:szCs w:val="20"/>
          <w:vertAlign w:val="subscript"/>
          <w:lang w:eastAsia="en-US"/>
        </w:rPr>
        <w:t>P</w:t>
      </w:r>
      <w:r w:rsidRPr="00196E01">
        <w:rPr>
          <w:rFonts w:ascii="Arial" w:eastAsiaTheme="minorHAnsi" w:hAnsi="Arial" w:cs="Arial"/>
          <w:noProof w:val="0"/>
          <w:color w:val="000000" w:themeColor="text1"/>
          <w:sz w:val="20"/>
          <w:szCs w:val="20"/>
          <w:lang w:eastAsia="en-US"/>
        </w:rPr>
        <w:t xml:space="preserve"> &gt; 0</w:t>
      </w:r>
    </w:p>
    <w:p w14:paraId="37733A00" w14:textId="77777777" w:rsidR="005E4B16" w:rsidRPr="00196E01" w:rsidRDefault="005E4B16" w:rsidP="005E4B16">
      <w:pPr>
        <w:rPr>
          <w:rFonts w:eastAsiaTheme="minorHAnsi" w:cs="Arial"/>
          <w:color w:val="000000" w:themeColor="text1"/>
          <w:lang w:eastAsia="en-US"/>
        </w:rPr>
      </w:pPr>
      <w:r w:rsidRPr="00196E01">
        <w:rPr>
          <w:rFonts w:eastAsiaTheme="minorHAnsi" w:cs="Arial"/>
          <w:color w:val="000000" w:themeColor="text1"/>
          <w:lang w:eastAsia="en-US"/>
        </w:rPr>
        <w:t>Al termine della verifica della Baseline si presentano due possibili casi:</w:t>
      </w:r>
    </w:p>
    <w:p w14:paraId="5A84F188" w14:textId="77777777" w:rsidR="005E4B16" w:rsidRPr="00196E01" w:rsidRDefault="005E4B16" w:rsidP="005E4B16">
      <w:pPr>
        <w:rPr>
          <w:rFonts w:eastAsiaTheme="minorHAnsi" w:cs="Arial"/>
          <w:color w:val="000000" w:themeColor="text1"/>
          <w:highlight w:val="magenta"/>
          <w:lang w:eastAsia="en-US"/>
        </w:rPr>
      </w:pPr>
    </w:p>
    <w:p w14:paraId="3932DEF3" w14:textId="77777777" w:rsidR="005E4B16" w:rsidRPr="00196E01" w:rsidRDefault="005E4B16" w:rsidP="00D503FF">
      <w:pPr>
        <w:pStyle w:val="Paragrafoelenco"/>
        <w:numPr>
          <w:ilvl w:val="0"/>
          <w:numId w:val="29"/>
        </w:numPr>
        <w:rPr>
          <w:rFonts w:cs="Arial"/>
          <w:color w:val="000000" w:themeColor="text1"/>
          <w:u w:val="single"/>
        </w:rPr>
      </w:pPr>
      <w:r w:rsidRPr="00196E01">
        <w:rPr>
          <w:rFonts w:cs="Arial"/>
          <w:color w:val="000000" w:themeColor="text1"/>
          <w:u w:val="single"/>
        </w:rPr>
        <w:t>Verifica con Baseline Positiva (rispondenza alla Baseline)</w:t>
      </w:r>
    </w:p>
    <w:p w14:paraId="6F9FE35F" w14:textId="6981923A" w:rsidR="005E4B16" w:rsidRPr="00196E01" w:rsidRDefault="005E4B16" w:rsidP="00875D12">
      <w:pPr>
        <w:ind w:left="708"/>
        <w:rPr>
          <w:rFonts w:cs="Arial"/>
          <w:color w:val="000000" w:themeColor="text1"/>
        </w:rPr>
      </w:pPr>
      <w:r w:rsidRPr="00196E01">
        <w:rPr>
          <w:rFonts w:eastAsiaTheme="minorHAnsi" w:cs="Arial"/>
          <w:color w:val="000000" w:themeColor="text1"/>
          <w:lang w:eastAsia="en-US"/>
        </w:rPr>
        <w:t>Con questa definizione si intende il caso in cui la sopra definita Baseline (</w:t>
      </w:r>
      <w:r w:rsidRPr="00196E01">
        <w:rPr>
          <w:rFonts w:eastAsiaTheme="minorHAnsi" w:cs="Arial"/>
          <w:b/>
          <w:color w:val="000000" w:themeColor="text1"/>
          <w:lang w:eastAsia="en-US"/>
        </w:rPr>
        <w:t>1,</w:t>
      </w:r>
      <w:r w:rsidR="00875D12" w:rsidRPr="00196E01">
        <w:rPr>
          <w:rFonts w:eastAsiaTheme="minorHAnsi" w:cs="Arial"/>
          <w:b/>
          <w:color w:val="000000" w:themeColor="text1"/>
          <w:lang w:eastAsia="en-US"/>
        </w:rPr>
        <w:t>1</w:t>
      </w:r>
      <w:r w:rsidRPr="00196E01">
        <w:rPr>
          <w:rFonts w:eastAsiaTheme="minorHAnsi" w:cs="Arial"/>
          <w:b/>
          <w:color w:val="000000" w:themeColor="text1"/>
          <w:lang w:eastAsia="en-US"/>
        </w:rPr>
        <w:t>*J</w:t>
      </w:r>
      <w:r w:rsidRPr="00196E01">
        <w:rPr>
          <w:rFonts w:eastAsiaTheme="minorHAnsi" w:cs="Arial"/>
          <w:b/>
          <w:color w:val="000000" w:themeColor="text1"/>
          <w:vertAlign w:val="subscript"/>
          <w:lang w:eastAsia="en-US"/>
        </w:rPr>
        <w:t>P</w:t>
      </w:r>
      <w:r w:rsidRPr="00196E01">
        <w:rPr>
          <w:rFonts w:eastAsiaTheme="minorHAnsi" w:cs="Arial"/>
          <w:color w:val="000000" w:themeColor="text1"/>
          <w:lang w:eastAsia="en-US"/>
        </w:rPr>
        <w:t xml:space="preserve">) risulta superiore al </w:t>
      </w:r>
      <w:r w:rsidRPr="00196E01">
        <w:rPr>
          <w:rFonts w:cs="Arial"/>
          <w:color w:val="000000" w:themeColor="text1"/>
        </w:rPr>
        <w:t xml:space="preserve">consumo energetico reale nella stagione termica </w:t>
      </w:r>
      <w:r w:rsidRPr="00196E01">
        <w:rPr>
          <w:rFonts w:cs="Arial"/>
          <w:b/>
          <w:color w:val="000000" w:themeColor="text1"/>
        </w:rPr>
        <w:t>J</w:t>
      </w:r>
      <w:r w:rsidRPr="00196E01">
        <w:rPr>
          <w:rFonts w:cs="Arial"/>
          <w:b/>
          <w:color w:val="000000" w:themeColor="text1"/>
          <w:vertAlign w:val="subscript"/>
        </w:rPr>
        <w:t>R</w:t>
      </w:r>
      <w:r w:rsidRPr="00196E01">
        <w:rPr>
          <w:rFonts w:cs="Arial"/>
          <w:color w:val="000000" w:themeColor="text1"/>
        </w:rPr>
        <w:t>.</w:t>
      </w:r>
    </w:p>
    <w:p w14:paraId="63E29E35" w14:textId="3C3670FE" w:rsidR="005E4B16" w:rsidRPr="00196E01" w:rsidRDefault="005E4B16" w:rsidP="0047421D">
      <w:pPr>
        <w:ind w:left="709"/>
        <w:rPr>
          <w:rFonts w:cs="Arial"/>
          <w:color w:val="000000" w:themeColor="text1"/>
        </w:rPr>
      </w:pPr>
      <w:r w:rsidRPr="00196E01">
        <w:rPr>
          <w:rFonts w:cs="Arial"/>
          <w:color w:val="000000" w:themeColor="text1"/>
        </w:rPr>
        <w:t>In questo caso gli obiettivi di risparmio energetico ed il conseguente Risparmio Energetico atteso</w:t>
      </w:r>
      <w:r w:rsidRPr="00196E01">
        <w:rPr>
          <w:rFonts w:cs="Arial"/>
          <w:b/>
          <w:color w:val="000000" w:themeColor="text1"/>
        </w:rPr>
        <w:t xml:space="preserve"> RE</w:t>
      </w:r>
      <w:r w:rsidRPr="00196E01">
        <w:rPr>
          <w:rFonts w:cs="Arial"/>
          <w:b/>
          <w:color w:val="000000" w:themeColor="text1"/>
          <w:vertAlign w:val="subscript"/>
        </w:rPr>
        <w:t>A</w:t>
      </w:r>
      <w:r w:rsidRPr="00196E01">
        <w:rPr>
          <w:rFonts w:cs="Arial"/>
          <w:b/>
          <w:color w:val="000000" w:themeColor="text1"/>
        </w:rPr>
        <w:t xml:space="preserve"> </w:t>
      </w:r>
      <w:r w:rsidRPr="00196E01">
        <w:rPr>
          <w:rFonts w:cs="Arial"/>
          <w:color w:val="000000" w:themeColor="text1"/>
        </w:rPr>
        <w:t xml:space="preserve">e </w:t>
      </w:r>
      <w:r w:rsidR="00244AD5" w:rsidRPr="00196E01">
        <w:rPr>
          <w:color w:val="000000" w:themeColor="text1"/>
        </w:rPr>
        <w:t>fabbisogno</w:t>
      </w:r>
      <w:r w:rsidR="00244AD5" w:rsidRPr="00196E01">
        <w:rPr>
          <w:rFonts w:cs="Arial"/>
          <w:color w:val="000000" w:themeColor="text1"/>
        </w:rPr>
        <w:t xml:space="preserve"> </w:t>
      </w:r>
      <w:r w:rsidRPr="00196E01">
        <w:rPr>
          <w:rFonts w:cs="Arial"/>
          <w:color w:val="000000" w:themeColor="text1"/>
        </w:rPr>
        <w:t xml:space="preserve">Energetico Obiettivo </w:t>
      </w:r>
      <w:r w:rsidRPr="00196E01">
        <w:rPr>
          <w:rFonts w:cs="Arial"/>
          <w:b/>
          <w:color w:val="000000" w:themeColor="text1"/>
        </w:rPr>
        <w:t>J</w:t>
      </w:r>
      <w:r w:rsidRPr="00196E01">
        <w:rPr>
          <w:rFonts w:cs="Arial"/>
          <w:b/>
          <w:color w:val="000000" w:themeColor="text1"/>
          <w:vertAlign w:val="subscript"/>
        </w:rPr>
        <w:t>OBST</w:t>
      </w:r>
      <w:r w:rsidRPr="00196E01">
        <w:rPr>
          <w:rFonts w:cs="Arial"/>
          <w:b/>
          <w:color w:val="000000" w:themeColor="text1"/>
        </w:rPr>
        <w:t xml:space="preserve">, </w:t>
      </w:r>
      <w:r w:rsidRPr="00196E01">
        <w:rPr>
          <w:rFonts w:cs="Arial"/>
          <w:color w:val="000000" w:themeColor="text1"/>
        </w:rPr>
        <w:t>risultano confermati e validi per tutte le successive stagioni del contratto.</w:t>
      </w:r>
    </w:p>
    <w:p w14:paraId="07DC4A46" w14:textId="77777777" w:rsidR="005E4B16" w:rsidRPr="00196E01" w:rsidRDefault="005E4B16" w:rsidP="005E4B16">
      <w:pPr>
        <w:rPr>
          <w:rFonts w:cs="Arial"/>
          <w:color w:val="000000" w:themeColor="text1"/>
        </w:rPr>
      </w:pPr>
    </w:p>
    <w:p w14:paraId="291A0BF0" w14:textId="77777777" w:rsidR="005E4B16" w:rsidRPr="00196E01" w:rsidRDefault="005E4B16" w:rsidP="00D503FF">
      <w:pPr>
        <w:pStyle w:val="Paragrafoelenco"/>
        <w:numPr>
          <w:ilvl w:val="0"/>
          <w:numId w:val="29"/>
        </w:numPr>
        <w:rPr>
          <w:rFonts w:cs="Arial"/>
          <w:color w:val="000000" w:themeColor="text1"/>
          <w:u w:val="single"/>
        </w:rPr>
      </w:pPr>
      <w:r w:rsidRPr="00196E01">
        <w:rPr>
          <w:rFonts w:cs="Arial"/>
          <w:color w:val="000000" w:themeColor="text1"/>
          <w:u w:val="single"/>
        </w:rPr>
        <w:t>Verifica con Baseline Negativa (non rispondenza alla Baseline)</w:t>
      </w:r>
    </w:p>
    <w:p w14:paraId="6748CBFA" w14:textId="68C0D27B" w:rsidR="005E4B16" w:rsidRPr="00196E01" w:rsidRDefault="005E4B16" w:rsidP="0047421D">
      <w:pPr>
        <w:ind w:left="709"/>
        <w:rPr>
          <w:rFonts w:cs="Arial"/>
          <w:color w:val="000000" w:themeColor="text1"/>
        </w:rPr>
      </w:pPr>
      <w:r w:rsidRPr="00196E01">
        <w:rPr>
          <w:rFonts w:eastAsiaTheme="minorHAnsi" w:cs="Arial"/>
          <w:color w:val="000000" w:themeColor="text1"/>
          <w:lang w:eastAsia="en-US"/>
        </w:rPr>
        <w:t>Con questa definizione si intende il caso in cui la sopra definita Baseline (</w:t>
      </w:r>
      <w:r w:rsidRPr="00196E01">
        <w:rPr>
          <w:rFonts w:eastAsiaTheme="minorHAnsi" w:cs="Arial"/>
          <w:b/>
          <w:color w:val="000000" w:themeColor="text1"/>
          <w:lang w:eastAsia="en-US"/>
        </w:rPr>
        <w:t>1,</w:t>
      </w:r>
      <w:r w:rsidR="000B18CF" w:rsidRPr="00196E01">
        <w:rPr>
          <w:rFonts w:eastAsiaTheme="minorHAnsi" w:cs="Arial"/>
          <w:b/>
          <w:color w:val="000000" w:themeColor="text1"/>
          <w:lang w:eastAsia="en-US"/>
        </w:rPr>
        <w:t>1</w:t>
      </w:r>
      <w:r w:rsidRPr="00196E01">
        <w:rPr>
          <w:rFonts w:eastAsiaTheme="minorHAnsi" w:cs="Arial"/>
          <w:b/>
          <w:color w:val="000000" w:themeColor="text1"/>
          <w:lang w:eastAsia="en-US"/>
        </w:rPr>
        <w:t>*J</w:t>
      </w:r>
      <w:r w:rsidRPr="00196E01">
        <w:rPr>
          <w:rFonts w:eastAsiaTheme="minorHAnsi" w:cs="Arial"/>
          <w:b/>
          <w:color w:val="000000" w:themeColor="text1"/>
          <w:vertAlign w:val="subscript"/>
          <w:lang w:eastAsia="en-US"/>
        </w:rPr>
        <w:t>P</w:t>
      </w:r>
      <w:r w:rsidRPr="00196E01">
        <w:rPr>
          <w:rFonts w:eastAsiaTheme="minorHAnsi" w:cs="Arial"/>
          <w:color w:val="000000" w:themeColor="text1"/>
          <w:lang w:eastAsia="en-US"/>
        </w:rPr>
        <w:t xml:space="preserve">) risulta inferiore al </w:t>
      </w:r>
      <w:r w:rsidRPr="00196E01">
        <w:rPr>
          <w:rFonts w:cs="Arial"/>
          <w:color w:val="000000" w:themeColor="text1"/>
        </w:rPr>
        <w:t xml:space="preserve">consumo energetico reale nella stagione termica </w:t>
      </w:r>
      <w:r w:rsidRPr="00196E01">
        <w:rPr>
          <w:rFonts w:cs="Arial"/>
          <w:b/>
          <w:color w:val="000000" w:themeColor="text1"/>
        </w:rPr>
        <w:t>J</w:t>
      </w:r>
      <w:r w:rsidRPr="00196E01">
        <w:rPr>
          <w:rFonts w:cs="Arial"/>
          <w:b/>
          <w:color w:val="000000" w:themeColor="text1"/>
          <w:vertAlign w:val="subscript"/>
        </w:rPr>
        <w:t>R</w:t>
      </w:r>
      <w:r w:rsidRPr="00196E01">
        <w:rPr>
          <w:rFonts w:cs="Arial"/>
          <w:color w:val="000000" w:themeColor="text1"/>
        </w:rPr>
        <w:t>.</w:t>
      </w:r>
    </w:p>
    <w:p w14:paraId="6EC63532" w14:textId="1D026C64" w:rsidR="005E4B16" w:rsidRPr="00196E01" w:rsidRDefault="005E4B16" w:rsidP="0047421D">
      <w:pPr>
        <w:ind w:left="709"/>
        <w:rPr>
          <w:rFonts w:cs="Arial"/>
          <w:color w:val="000000" w:themeColor="text1"/>
          <w:szCs w:val="20"/>
        </w:rPr>
      </w:pPr>
      <w:r w:rsidRPr="00196E01">
        <w:rPr>
          <w:rFonts w:cs="Arial"/>
          <w:color w:val="000000" w:themeColor="text1"/>
        </w:rPr>
        <w:t>In questo caso gli obiettivi di risparmio energetico ed i conseguenti Risparmio Energetico atteso</w:t>
      </w:r>
      <w:r w:rsidRPr="00196E01">
        <w:rPr>
          <w:rFonts w:cs="Arial"/>
          <w:b/>
          <w:color w:val="000000" w:themeColor="text1"/>
        </w:rPr>
        <w:t xml:space="preserve"> </w:t>
      </w:r>
      <w:r w:rsidRPr="00196E01">
        <w:rPr>
          <w:rFonts w:cs="Arial"/>
          <w:b/>
          <w:color w:val="000000" w:themeColor="text1"/>
          <w:szCs w:val="20"/>
        </w:rPr>
        <w:t>RE</w:t>
      </w:r>
      <w:r w:rsidRPr="00196E01">
        <w:rPr>
          <w:rFonts w:cs="Arial"/>
          <w:b/>
          <w:color w:val="000000" w:themeColor="text1"/>
          <w:szCs w:val="20"/>
          <w:vertAlign w:val="subscript"/>
        </w:rPr>
        <w:t>A</w:t>
      </w:r>
      <w:r w:rsidRPr="00196E01">
        <w:rPr>
          <w:rFonts w:cs="Arial"/>
          <w:b/>
          <w:color w:val="000000" w:themeColor="text1"/>
          <w:szCs w:val="20"/>
        </w:rPr>
        <w:t xml:space="preserve"> </w:t>
      </w:r>
      <w:r w:rsidRPr="00196E01">
        <w:rPr>
          <w:rFonts w:cs="Arial"/>
          <w:color w:val="000000" w:themeColor="text1"/>
          <w:szCs w:val="20"/>
        </w:rPr>
        <w:t xml:space="preserve">e </w:t>
      </w:r>
      <w:r w:rsidR="00244AD5" w:rsidRPr="00196E01">
        <w:rPr>
          <w:color w:val="000000" w:themeColor="text1"/>
        </w:rPr>
        <w:t>fabbisogno</w:t>
      </w:r>
      <w:r w:rsidR="00244AD5" w:rsidRPr="00196E01">
        <w:rPr>
          <w:rFonts w:cs="Arial"/>
          <w:color w:val="000000" w:themeColor="text1"/>
          <w:szCs w:val="20"/>
        </w:rPr>
        <w:t xml:space="preserve"> </w:t>
      </w:r>
      <w:r w:rsidRPr="00196E01">
        <w:rPr>
          <w:rFonts w:cs="Arial"/>
          <w:color w:val="000000" w:themeColor="text1"/>
          <w:szCs w:val="20"/>
        </w:rPr>
        <w:t xml:space="preserve">Energetico Obiettivo </w:t>
      </w:r>
      <w:r w:rsidRPr="00196E01">
        <w:rPr>
          <w:rFonts w:cs="Arial"/>
          <w:b/>
          <w:color w:val="000000" w:themeColor="text1"/>
          <w:szCs w:val="20"/>
        </w:rPr>
        <w:t>J</w:t>
      </w:r>
      <w:r w:rsidRPr="00196E01">
        <w:rPr>
          <w:rFonts w:cs="Arial"/>
          <w:b/>
          <w:color w:val="000000" w:themeColor="text1"/>
          <w:szCs w:val="20"/>
          <w:vertAlign w:val="subscript"/>
        </w:rPr>
        <w:t>OBST</w:t>
      </w:r>
      <w:r w:rsidRPr="00196E01">
        <w:rPr>
          <w:rFonts w:cs="Arial"/>
          <w:b/>
          <w:color w:val="000000" w:themeColor="text1"/>
          <w:szCs w:val="20"/>
        </w:rPr>
        <w:t xml:space="preserve"> </w:t>
      </w:r>
      <w:r w:rsidRPr="00196E01">
        <w:rPr>
          <w:rFonts w:cs="Arial"/>
          <w:color w:val="000000" w:themeColor="text1"/>
          <w:szCs w:val="20"/>
        </w:rPr>
        <w:t>variano secondo la modalità e la procedura di seguito indicata:</w:t>
      </w:r>
    </w:p>
    <w:p w14:paraId="44F3B746" w14:textId="601CF802" w:rsidR="005E4B16" w:rsidRPr="00196E01" w:rsidRDefault="005E4B16" w:rsidP="00132E23">
      <w:pPr>
        <w:pStyle w:val="Max"/>
        <w:rPr>
          <w:color w:val="000000" w:themeColor="text1"/>
        </w:rPr>
      </w:pPr>
      <w:r w:rsidRPr="00196E01">
        <w:rPr>
          <w:color w:val="000000" w:themeColor="text1"/>
        </w:rPr>
        <w:t>Individuazione della % di non rispondenza alla Baseline definita “%NB” e calcolata mediante la seguente equazione:</w:t>
      </w:r>
    </w:p>
    <w:p w14:paraId="54CAD8DD" w14:textId="46FEF458" w:rsidR="005E4B16" w:rsidRPr="00196E01" w:rsidRDefault="005E4B16" w:rsidP="0047421D">
      <w:pPr>
        <w:pStyle w:val="Maxformula"/>
        <w:ind w:left="709"/>
        <w:rPr>
          <w:rFonts w:ascii="Arial" w:hAnsi="Arial" w:cs="Arial"/>
          <w:noProof w:val="0"/>
          <w:color w:val="000000" w:themeColor="text1"/>
          <w:sz w:val="20"/>
          <w:szCs w:val="20"/>
        </w:rPr>
      </w:pPr>
      <w:r w:rsidRPr="00196E01">
        <w:rPr>
          <w:rFonts w:ascii="Arial" w:hAnsi="Arial" w:cs="Arial"/>
          <w:noProof w:val="0"/>
          <w:color w:val="000000" w:themeColor="text1"/>
          <w:sz w:val="20"/>
          <w:szCs w:val="20"/>
        </w:rPr>
        <w:t>%NB = (</w:t>
      </w:r>
      <w:r w:rsidRPr="00196E01">
        <w:rPr>
          <w:rFonts w:ascii="Arial" w:eastAsiaTheme="minorHAnsi" w:hAnsi="Arial" w:cs="Arial"/>
          <w:noProof w:val="0"/>
          <w:color w:val="000000" w:themeColor="text1"/>
          <w:sz w:val="20"/>
          <w:szCs w:val="20"/>
          <w:lang w:eastAsia="en-US"/>
        </w:rPr>
        <w:t>J</w:t>
      </w:r>
      <w:r w:rsidRPr="00196E01">
        <w:rPr>
          <w:rFonts w:ascii="Arial" w:eastAsiaTheme="minorHAnsi" w:hAnsi="Arial" w:cs="Arial"/>
          <w:noProof w:val="0"/>
          <w:color w:val="000000" w:themeColor="text1"/>
          <w:sz w:val="20"/>
          <w:szCs w:val="20"/>
          <w:vertAlign w:val="subscript"/>
          <w:lang w:eastAsia="en-US"/>
        </w:rPr>
        <w:t>R</w:t>
      </w:r>
      <w:r w:rsidRPr="00196E01">
        <w:rPr>
          <w:rFonts w:ascii="Arial" w:eastAsiaTheme="minorHAnsi" w:hAnsi="Arial" w:cs="Arial"/>
          <w:noProof w:val="0"/>
          <w:color w:val="000000" w:themeColor="text1"/>
          <w:sz w:val="20"/>
          <w:szCs w:val="20"/>
          <w:lang w:eastAsia="en-US"/>
        </w:rPr>
        <w:t xml:space="preserve"> – 1,</w:t>
      </w:r>
      <w:r w:rsidR="00F04E20" w:rsidRPr="00196E01">
        <w:rPr>
          <w:rFonts w:ascii="Arial" w:eastAsiaTheme="minorHAnsi" w:hAnsi="Arial" w:cs="Arial"/>
          <w:noProof w:val="0"/>
          <w:color w:val="000000" w:themeColor="text1"/>
          <w:sz w:val="20"/>
          <w:szCs w:val="20"/>
          <w:lang w:eastAsia="en-US"/>
        </w:rPr>
        <w:t>1</w:t>
      </w:r>
      <w:r w:rsidRPr="00196E01">
        <w:rPr>
          <w:rFonts w:ascii="Arial" w:eastAsiaTheme="minorHAnsi" w:hAnsi="Arial" w:cs="Arial"/>
          <w:noProof w:val="0"/>
          <w:color w:val="000000" w:themeColor="text1"/>
          <w:sz w:val="20"/>
          <w:szCs w:val="20"/>
          <w:lang w:eastAsia="en-US"/>
        </w:rPr>
        <w:t xml:space="preserve"> * J</w:t>
      </w:r>
      <w:r w:rsidRPr="00196E01">
        <w:rPr>
          <w:rFonts w:ascii="Arial" w:eastAsiaTheme="minorHAnsi" w:hAnsi="Arial" w:cs="Arial"/>
          <w:noProof w:val="0"/>
          <w:color w:val="000000" w:themeColor="text1"/>
          <w:sz w:val="20"/>
          <w:szCs w:val="20"/>
          <w:vertAlign w:val="subscript"/>
          <w:lang w:eastAsia="en-US"/>
        </w:rPr>
        <w:t>P</w:t>
      </w:r>
      <w:r w:rsidRPr="00196E01">
        <w:rPr>
          <w:rFonts w:ascii="Arial" w:eastAsiaTheme="minorHAnsi" w:hAnsi="Arial" w:cs="Arial"/>
          <w:noProof w:val="0"/>
          <w:color w:val="000000" w:themeColor="text1"/>
          <w:sz w:val="20"/>
          <w:szCs w:val="20"/>
          <w:lang w:eastAsia="en-US"/>
        </w:rPr>
        <w:t>)/</w:t>
      </w:r>
      <w:r w:rsidRPr="00196E01">
        <w:rPr>
          <w:rFonts w:ascii="Arial" w:eastAsiaTheme="minorHAnsi" w:hAnsi="Arial" w:cs="Arial"/>
          <w:noProof w:val="0"/>
          <w:color w:val="000000" w:themeColor="text1"/>
          <w:sz w:val="20"/>
          <w:szCs w:val="20"/>
        </w:rPr>
        <w:t xml:space="preserve"> J</w:t>
      </w:r>
      <w:r w:rsidRPr="00196E01">
        <w:rPr>
          <w:rFonts w:ascii="Arial" w:eastAsiaTheme="minorHAnsi" w:hAnsi="Arial" w:cs="Arial"/>
          <w:noProof w:val="0"/>
          <w:color w:val="000000" w:themeColor="text1"/>
          <w:sz w:val="20"/>
          <w:szCs w:val="20"/>
          <w:vertAlign w:val="subscript"/>
        </w:rPr>
        <w:t>PST</w:t>
      </w:r>
    </w:p>
    <w:p w14:paraId="04EE675D" w14:textId="77777777" w:rsidR="005E4B16" w:rsidRPr="00196E01" w:rsidRDefault="005E4B16" w:rsidP="00132E23">
      <w:pPr>
        <w:pStyle w:val="Max"/>
        <w:rPr>
          <w:color w:val="000000" w:themeColor="text1"/>
        </w:rPr>
      </w:pPr>
      <w:r w:rsidRPr="00196E01">
        <w:rPr>
          <w:color w:val="000000" w:themeColor="text1"/>
        </w:rPr>
        <w:t>Calcolo della Variazione del Risparmio Energetico atteso</w:t>
      </w:r>
      <w:r w:rsidRPr="00196E01">
        <w:rPr>
          <w:b/>
          <w:color w:val="000000" w:themeColor="text1"/>
        </w:rPr>
        <w:t xml:space="preserve"> VRE</w:t>
      </w:r>
      <w:r w:rsidRPr="00196E01">
        <w:rPr>
          <w:b/>
          <w:color w:val="000000" w:themeColor="text1"/>
          <w:vertAlign w:val="subscript"/>
        </w:rPr>
        <w:t xml:space="preserve">A </w:t>
      </w:r>
      <w:r w:rsidRPr="00196E01">
        <w:rPr>
          <w:color w:val="000000" w:themeColor="text1"/>
        </w:rPr>
        <w:t>mediante la seguente equazione:</w:t>
      </w:r>
    </w:p>
    <w:p w14:paraId="48FFFC6E" w14:textId="77777777" w:rsidR="005E4B16" w:rsidRPr="00196E01" w:rsidRDefault="005E4B16" w:rsidP="0047421D">
      <w:pPr>
        <w:pStyle w:val="Maxformula"/>
        <w:ind w:left="709"/>
        <w:rPr>
          <w:rFonts w:ascii="Arial" w:hAnsi="Arial" w:cs="Arial"/>
          <w:noProof w:val="0"/>
          <w:color w:val="000000" w:themeColor="text1"/>
          <w:sz w:val="20"/>
          <w:szCs w:val="20"/>
        </w:rPr>
      </w:pPr>
      <w:r w:rsidRPr="00196E01">
        <w:rPr>
          <w:rFonts w:ascii="Arial" w:hAnsi="Arial" w:cs="Arial"/>
          <w:noProof w:val="0"/>
          <w:color w:val="000000" w:themeColor="text1"/>
          <w:sz w:val="20"/>
          <w:szCs w:val="20"/>
        </w:rPr>
        <w:t>VRE</w:t>
      </w:r>
      <w:r w:rsidRPr="00196E01">
        <w:rPr>
          <w:rFonts w:ascii="Arial" w:hAnsi="Arial" w:cs="Arial"/>
          <w:noProof w:val="0"/>
          <w:color w:val="000000" w:themeColor="text1"/>
          <w:sz w:val="20"/>
          <w:szCs w:val="20"/>
          <w:vertAlign w:val="subscript"/>
        </w:rPr>
        <w:t>A</w:t>
      </w:r>
      <w:r w:rsidRPr="00196E01">
        <w:rPr>
          <w:rFonts w:ascii="Arial" w:hAnsi="Arial" w:cs="Arial"/>
          <w:noProof w:val="0"/>
          <w:color w:val="000000" w:themeColor="text1"/>
          <w:sz w:val="20"/>
          <w:szCs w:val="20"/>
        </w:rPr>
        <w:t xml:space="preserve"> = RE</w:t>
      </w:r>
      <w:r w:rsidRPr="00196E01">
        <w:rPr>
          <w:rFonts w:ascii="Arial" w:hAnsi="Arial" w:cs="Arial"/>
          <w:noProof w:val="0"/>
          <w:color w:val="000000" w:themeColor="text1"/>
          <w:sz w:val="20"/>
          <w:szCs w:val="20"/>
          <w:vertAlign w:val="subscript"/>
        </w:rPr>
        <w:t xml:space="preserve">A </w:t>
      </w:r>
      <w:r w:rsidRPr="00196E01">
        <w:rPr>
          <w:rFonts w:ascii="Arial" w:hAnsi="Arial" w:cs="Arial"/>
          <w:noProof w:val="0"/>
          <w:color w:val="000000" w:themeColor="text1"/>
          <w:sz w:val="20"/>
          <w:szCs w:val="20"/>
        </w:rPr>
        <w:t xml:space="preserve">* %NB </w:t>
      </w:r>
    </w:p>
    <w:p w14:paraId="1F83D0CB" w14:textId="77777777" w:rsidR="005E4B16" w:rsidRPr="00196E01" w:rsidRDefault="005E4B16" w:rsidP="00132E23">
      <w:pPr>
        <w:pStyle w:val="Max"/>
        <w:rPr>
          <w:color w:val="000000" w:themeColor="text1"/>
        </w:rPr>
      </w:pPr>
      <w:r w:rsidRPr="00196E01">
        <w:rPr>
          <w:color w:val="000000" w:themeColor="text1"/>
        </w:rPr>
        <w:lastRenderedPageBreak/>
        <w:t xml:space="preserve">Determinazione del nuovo risparmio energetico atteso </w:t>
      </w:r>
      <w:r w:rsidRPr="00196E01">
        <w:rPr>
          <w:b/>
          <w:color w:val="000000" w:themeColor="text1"/>
        </w:rPr>
        <w:t>RE</w:t>
      </w:r>
      <w:r w:rsidRPr="00196E01">
        <w:rPr>
          <w:b/>
          <w:color w:val="000000" w:themeColor="text1"/>
          <w:vertAlign w:val="subscript"/>
        </w:rPr>
        <w:t xml:space="preserve">NA </w:t>
      </w:r>
      <w:r w:rsidRPr="00196E01">
        <w:rPr>
          <w:color w:val="000000" w:themeColor="text1"/>
        </w:rPr>
        <w:t>mediante la seguente equazione:</w:t>
      </w:r>
    </w:p>
    <w:p w14:paraId="1EEDC481" w14:textId="77777777" w:rsidR="005E4B16" w:rsidRPr="00196E01" w:rsidRDefault="005E4B16" w:rsidP="0047421D">
      <w:pPr>
        <w:pStyle w:val="Maxformula"/>
        <w:ind w:left="709"/>
        <w:rPr>
          <w:rFonts w:ascii="Arial" w:hAnsi="Arial" w:cs="Arial"/>
          <w:noProof w:val="0"/>
          <w:color w:val="000000" w:themeColor="text1"/>
          <w:sz w:val="20"/>
          <w:szCs w:val="20"/>
        </w:rPr>
      </w:pPr>
      <w:r w:rsidRPr="00196E01">
        <w:rPr>
          <w:rFonts w:ascii="Arial" w:hAnsi="Arial" w:cs="Arial"/>
          <w:noProof w:val="0"/>
          <w:color w:val="000000" w:themeColor="text1"/>
          <w:sz w:val="20"/>
          <w:szCs w:val="20"/>
        </w:rPr>
        <w:t>RE</w:t>
      </w:r>
      <w:r w:rsidRPr="00196E01">
        <w:rPr>
          <w:rFonts w:ascii="Arial" w:hAnsi="Arial" w:cs="Arial"/>
          <w:noProof w:val="0"/>
          <w:color w:val="000000" w:themeColor="text1"/>
          <w:sz w:val="20"/>
          <w:szCs w:val="20"/>
          <w:vertAlign w:val="subscript"/>
        </w:rPr>
        <w:t>NA</w:t>
      </w:r>
      <w:r w:rsidRPr="00196E01">
        <w:rPr>
          <w:rFonts w:ascii="Arial" w:hAnsi="Arial" w:cs="Arial"/>
          <w:noProof w:val="0"/>
          <w:color w:val="000000" w:themeColor="text1"/>
          <w:sz w:val="20"/>
          <w:szCs w:val="20"/>
        </w:rPr>
        <w:t xml:space="preserve"> = RE</w:t>
      </w:r>
      <w:r w:rsidRPr="00196E01">
        <w:rPr>
          <w:rFonts w:ascii="Arial" w:hAnsi="Arial" w:cs="Arial"/>
          <w:noProof w:val="0"/>
          <w:color w:val="000000" w:themeColor="text1"/>
          <w:sz w:val="20"/>
          <w:szCs w:val="20"/>
          <w:vertAlign w:val="subscript"/>
        </w:rPr>
        <w:t>A</w:t>
      </w:r>
      <w:r w:rsidRPr="00196E01">
        <w:rPr>
          <w:rFonts w:ascii="Arial" w:hAnsi="Arial" w:cs="Arial"/>
          <w:noProof w:val="0"/>
          <w:color w:val="000000" w:themeColor="text1"/>
          <w:sz w:val="20"/>
          <w:szCs w:val="20"/>
        </w:rPr>
        <w:t xml:space="preserve"> - VRE</w:t>
      </w:r>
      <w:r w:rsidRPr="00196E01">
        <w:rPr>
          <w:rFonts w:ascii="Arial" w:hAnsi="Arial" w:cs="Arial"/>
          <w:noProof w:val="0"/>
          <w:color w:val="000000" w:themeColor="text1"/>
          <w:sz w:val="20"/>
          <w:szCs w:val="20"/>
          <w:vertAlign w:val="subscript"/>
        </w:rPr>
        <w:t>A</w:t>
      </w:r>
      <w:r w:rsidRPr="00196E01">
        <w:rPr>
          <w:rFonts w:ascii="Arial" w:hAnsi="Arial" w:cs="Arial"/>
          <w:noProof w:val="0"/>
          <w:color w:val="000000" w:themeColor="text1"/>
          <w:sz w:val="20"/>
          <w:szCs w:val="20"/>
        </w:rPr>
        <w:t xml:space="preserve">  </w:t>
      </w:r>
    </w:p>
    <w:p w14:paraId="22984AA7" w14:textId="460372CE" w:rsidR="005E4B16" w:rsidRPr="00196E01" w:rsidRDefault="005E4B16" w:rsidP="00BE2908">
      <w:pPr>
        <w:rPr>
          <w:rFonts w:cs="Arial"/>
          <w:color w:val="000000" w:themeColor="text1"/>
        </w:rPr>
      </w:pPr>
      <w:r w:rsidRPr="00196E01">
        <w:rPr>
          <w:rFonts w:cs="Arial"/>
          <w:color w:val="000000" w:themeColor="text1"/>
        </w:rPr>
        <w:t xml:space="preserve">Si precisa che la determinazione del nuovo risparmio energetico obiettivo (nuovo risparmio energetico atteso </w:t>
      </w:r>
      <w:r w:rsidRPr="00196E01">
        <w:rPr>
          <w:rFonts w:cs="Arial"/>
          <w:b/>
          <w:color w:val="000000" w:themeColor="text1"/>
        </w:rPr>
        <w:t>RE</w:t>
      </w:r>
      <w:r w:rsidRPr="00196E01">
        <w:rPr>
          <w:rFonts w:cs="Arial"/>
          <w:b/>
          <w:color w:val="000000" w:themeColor="text1"/>
          <w:vertAlign w:val="subscript"/>
        </w:rPr>
        <w:t>NA</w:t>
      </w:r>
      <w:r w:rsidRPr="00196E01">
        <w:rPr>
          <w:rFonts w:eastAsiaTheme="minorHAnsi" w:cs="Arial"/>
          <w:color w:val="000000" w:themeColor="text1"/>
          <w:lang w:eastAsia="en-US"/>
        </w:rPr>
        <w:t xml:space="preserve">) determina esclusivamente nuovi obiettivi di risparmio ma non modifica i </w:t>
      </w:r>
      <w:r w:rsidR="003B5FA0" w:rsidRPr="00196E01">
        <w:rPr>
          <w:rFonts w:eastAsiaTheme="minorHAnsi" w:cs="Arial"/>
          <w:color w:val="000000" w:themeColor="text1"/>
          <w:lang w:eastAsia="en-US"/>
        </w:rPr>
        <w:t xml:space="preserve">fabbisogni </w:t>
      </w:r>
      <w:r w:rsidRPr="00196E01">
        <w:rPr>
          <w:rFonts w:eastAsiaTheme="minorHAnsi" w:cs="Arial"/>
          <w:color w:val="000000" w:themeColor="text1"/>
          <w:lang w:eastAsia="en-US"/>
        </w:rPr>
        <w:t xml:space="preserve">già definiti </w:t>
      </w:r>
      <w:r w:rsidR="00786CE2" w:rsidRPr="00196E01">
        <w:rPr>
          <w:rFonts w:eastAsiaTheme="minorHAnsi" w:cs="Arial"/>
          <w:color w:val="000000" w:themeColor="text1"/>
          <w:lang w:eastAsia="en-US"/>
        </w:rPr>
        <w:t xml:space="preserve">per la determinazione dei canoni </w:t>
      </w:r>
      <w:r w:rsidRPr="00196E01">
        <w:rPr>
          <w:rFonts w:eastAsiaTheme="minorHAnsi" w:cs="Arial"/>
          <w:color w:val="000000" w:themeColor="text1"/>
          <w:lang w:eastAsia="en-US"/>
        </w:rPr>
        <w:t>in sede di PTE</w:t>
      </w:r>
      <w:r w:rsidR="003B5FA0" w:rsidRPr="00196E01">
        <w:rPr>
          <w:rFonts w:eastAsiaTheme="minorHAnsi" w:cs="Arial"/>
          <w:color w:val="000000" w:themeColor="text1"/>
          <w:lang w:eastAsia="en-US"/>
        </w:rPr>
        <w:t xml:space="preserve"> </w:t>
      </w:r>
      <w:r w:rsidRPr="00196E01">
        <w:rPr>
          <w:rFonts w:eastAsiaTheme="minorHAnsi" w:cs="Arial"/>
          <w:color w:val="000000" w:themeColor="text1"/>
          <w:lang w:eastAsia="en-US"/>
        </w:rPr>
        <w:t xml:space="preserve">approvato e allegato al relativo OPF. </w:t>
      </w:r>
    </w:p>
    <w:p w14:paraId="4774AE93" w14:textId="77777777" w:rsidR="005E4B16" w:rsidRPr="00196E01" w:rsidRDefault="005E4B16" w:rsidP="005E4B16">
      <w:pPr>
        <w:rPr>
          <w:rFonts w:cs="Arial"/>
          <w:color w:val="000000" w:themeColor="text1"/>
        </w:rPr>
      </w:pPr>
    </w:p>
    <w:p w14:paraId="351C4FA5" w14:textId="3607B142" w:rsidR="00705E6E" w:rsidRPr="00196E01" w:rsidRDefault="002F393E" w:rsidP="00705E6E">
      <w:pPr>
        <w:pStyle w:val="Titolo2"/>
        <w:rPr>
          <w:color w:val="000000" w:themeColor="text1"/>
        </w:rPr>
      </w:pPr>
      <w:bookmarkStart w:id="36" w:name="_Toc213674503"/>
      <w:r w:rsidRPr="00196E01">
        <w:rPr>
          <w:color w:val="000000" w:themeColor="text1"/>
        </w:rPr>
        <w:t>Quantificazione</w:t>
      </w:r>
      <w:r w:rsidR="00453CA4" w:rsidRPr="00196E01">
        <w:rPr>
          <w:color w:val="000000" w:themeColor="text1"/>
        </w:rPr>
        <w:t xml:space="preserve"> ener</w:t>
      </w:r>
      <w:r w:rsidRPr="00196E01">
        <w:rPr>
          <w:color w:val="000000" w:themeColor="text1"/>
        </w:rPr>
        <w:t>gia termica rinnovabile (</w:t>
      </w:r>
      <w:r w:rsidR="004A6807" w:rsidRPr="00196E01">
        <w:rPr>
          <w:color w:val="000000" w:themeColor="text1"/>
        </w:rPr>
        <w:t>QAT</w:t>
      </w:r>
      <w:r w:rsidR="006F5411" w:rsidRPr="00196E01">
        <w:rPr>
          <w:color w:val="000000" w:themeColor="text1"/>
          <w:vertAlign w:val="subscript"/>
        </w:rPr>
        <w:t>FER</w:t>
      </w:r>
      <w:r w:rsidR="006F5411" w:rsidRPr="00196E01">
        <w:rPr>
          <w:color w:val="000000" w:themeColor="text1"/>
        </w:rPr>
        <w:t xml:space="preserve"> e</w:t>
      </w:r>
      <w:r w:rsidR="00705E6E" w:rsidRPr="00196E01">
        <w:rPr>
          <w:color w:val="000000" w:themeColor="text1"/>
        </w:rPr>
        <w:t xml:space="preserve"> </w:t>
      </w:r>
      <w:r w:rsidR="005F46E8" w:rsidRPr="00196E01">
        <w:rPr>
          <w:color w:val="000000" w:themeColor="text1"/>
        </w:rPr>
        <w:t>%</w:t>
      </w:r>
      <w:r w:rsidR="00705E6E" w:rsidRPr="00196E01">
        <w:rPr>
          <w:color w:val="000000" w:themeColor="text1"/>
        </w:rPr>
        <w:t>T</w:t>
      </w:r>
      <w:r w:rsidR="00705E6E" w:rsidRPr="00196E01">
        <w:rPr>
          <w:color w:val="000000" w:themeColor="text1"/>
          <w:vertAlign w:val="subscript"/>
        </w:rPr>
        <w:t>FER</w:t>
      </w:r>
      <w:bookmarkEnd w:id="36"/>
      <w:r w:rsidRPr="00196E01">
        <w:rPr>
          <w:color w:val="000000" w:themeColor="text1"/>
        </w:rPr>
        <w:t>)</w:t>
      </w:r>
    </w:p>
    <w:p w14:paraId="2B2CAC03" w14:textId="166210BF" w:rsidR="004A6807" w:rsidRPr="00196E01" w:rsidRDefault="004A6807" w:rsidP="005C12EC">
      <w:pPr>
        <w:rPr>
          <w:color w:val="000000" w:themeColor="text1"/>
        </w:rPr>
      </w:pPr>
      <w:r w:rsidRPr="00196E01">
        <w:rPr>
          <w:color w:val="000000" w:themeColor="text1"/>
        </w:rPr>
        <w:t>L</w:t>
      </w:r>
      <w:r w:rsidR="00C921DE" w:rsidRPr="00196E01">
        <w:rPr>
          <w:color w:val="000000" w:themeColor="text1"/>
        </w:rPr>
        <w:t>a</w:t>
      </w:r>
      <w:r w:rsidRPr="00196E01">
        <w:rPr>
          <w:color w:val="000000" w:themeColor="text1"/>
        </w:rPr>
        <w:t xml:space="preserve"> quantità di energia termica da fonti rinnovabili (QAT</w:t>
      </w:r>
      <w:r w:rsidRPr="00196E01">
        <w:rPr>
          <w:color w:val="000000" w:themeColor="text1"/>
          <w:vertAlign w:val="subscript"/>
        </w:rPr>
        <w:t>FER</w:t>
      </w:r>
      <w:r w:rsidRPr="00196E01">
        <w:rPr>
          <w:color w:val="000000" w:themeColor="text1"/>
        </w:rPr>
        <w:t>) è la quantità complessiva</w:t>
      </w:r>
      <w:r w:rsidR="006F5411" w:rsidRPr="00196E01">
        <w:rPr>
          <w:color w:val="000000" w:themeColor="text1"/>
        </w:rPr>
        <w:t xml:space="preserve"> </w:t>
      </w:r>
      <w:r w:rsidR="002E0D28" w:rsidRPr="00196E01">
        <w:rPr>
          <w:color w:val="000000" w:themeColor="text1"/>
        </w:rPr>
        <w:t>di energia da vettori generati da fonti rinnovabili</w:t>
      </w:r>
      <w:r w:rsidR="00F7243F" w:rsidRPr="00196E01">
        <w:rPr>
          <w:color w:val="000000" w:themeColor="text1"/>
        </w:rPr>
        <w:t xml:space="preserve"> (</w:t>
      </w:r>
      <w:r w:rsidR="00F03A4E" w:rsidRPr="00196E01">
        <w:rPr>
          <w:color w:val="000000" w:themeColor="text1"/>
        </w:rPr>
        <w:t>quali F</w:t>
      </w:r>
      <w:r w:rsidR="00F7243F" w:rsidRPr="00196E01">
        <w:rPr>
          <w:color w:val="000000" w:themeColor="text1"/>
        </w:rPr>
        <w:t>ER prodotte nell’edificio ed</w:t>
      </w:r>
      <w:r w:rsidR="00F03A4E" w:rsidRPr="00196E01">
        <w:rPr>
          <w:color w:val="000000" w:themeColor="text1"/>
        </w:rPr>
        <w:t xml:space="preserve"> ivi</w:t>
      </w:r>
      <w:r w:rsidR="00F7243F" w:rsidRPr="00196E01">
        <w:rPr>
          <w:color w:val="000000" w:themeColor="text1"/>
        </w:rPr>
        <w:t xml:space="preserve"> utilizzate, biomasse gassose,</w:t>
      </w:r>
      <w:r w:rsidR="00F03A4E" w:rsidRPr="00196E01">
        <w:rPr>
          <w:color w:val="000000" w:themeColor="text1"/>
        </w:rPr>
        <w:t xml:space="preserve"> </w:t>
      </w:r>
      <w:r w:rsidR="00F7243F" w:rsidRPr="00196E01">
        <w:rPr>
          <w:color w:val="000000" w:themeColor="text1"/>
        </w:rPr>
        <w:t>energia elettrica da rete con G</w:t>
      </w:r>
      <w:r w:rsidR="00E9557E" w:rsidRPr="00196E01">
        <w:rPr>
          <w:color w:val="000000" w:themeColor="text1"/>
        </w:rPr>
        <w:t>aranzie d’</w:t>
      </w:r>
      <w:r w:rsidR="00F7243F" w:rsidRPr="00196E01">
        <w:rPr>
          <w:color w:val="000000" w:themeColor="text1"/>
        </w:rPr>
        <w:t>O</w:t>
      </w:r>
      <w:r w:rsidR="00E9557E" w:rsidRPr="00196E01">
        <w:rPr>
          <w:color w:val="000000" w:themeColor="text1"/>
        </w:rPr>
        <w:t>rigine</w:t>
      </w:r>
      <w:r w:rsidR="00C2498D" w:rsidRPr="00196E01">
        <w:rPr>
          <w:color w:val="000000" w:themeColor="text1"/>
        </w:rPr>
        <w:t xml:space="preserve"> (GO)</w:t>
      </w:r>
      <w:r w:rsidR="00F7243F" w:rsidRPr="00196E01">
        <w:rPr>
          <w:color w:val="000000" w:themeColor="text1"/>
        </w:rPr>
        <w:t xml:space="preserve"> per la sola quota che alimenta gli impianti termici, ecc.)</w:t>
      </w:r>
      <w:r w:rsidR="002E0D28" w:rsidRPr="00196E01">
        <w:rPr>
          <w:color w:val="000000" w:themeColor="text1"/>
        </w:rPr>
        <w:t xml:space="preserve"> utilizzati per gli impianti termici</w:t>
      </w:r>
      <w:r w:rsidR="0040594D" w:rsidRPr="00196E01">
        <w:rPr>
          <w:color w:val="000000" w:themeColor="text1"/>
        </w:rPr>
        <w:t>,</w:t>
      </w:r>
      <w:r w:rsidRPr="00196E01">
        <w:rPr>
          <w:color w:val="000000" w:themeColor="text1"/>
        </w:rPr>
        <w:t xml:space="preserve"> espressa in kWh e convertita in TEP</w:t>
      </w:r>
      <w:r w:rsidR="006F5411" w:rsidRPr="00196E01">
        <w:rPr>
          <w:color w:val="000000" w:themeColor="text1"/>
        </w:rPr>
        <w:t>.</w:t>
      </w:r>
    </w:p>
    <w:p w14:paraId="1E77D15C" w14:textId="3110297A" w:rsidR="001F4C32" w:rsidRPr="00196E01" w:rsidRDefault="001F4C32" w:rsidP="005C12EC">
      <w:pPr>
        <w:rPr>
          <w:color w:val="000000" w:themeColor="text1"/>
        </w:rPr>
      </w:pPr>
      <w:r w:rsidRPr="00196E01">
        <w:rPr>
          <w:color w:val="000000" w:themeColor="text1"/>
        </w:rPr>
        <w:t>Per la definizione del valore di QAT</w:t>
      </w:r>
      <w:r w:rsidRPr="00196E01">
        <w:rPr>
          <w:color w:val="000000" w:themeColor="text1"/>
          <w:vertAlign w:val="subscript"/>
        </w:rPr>
        <w:t>FER</w:t>
      </w:r>
      <w:r w:rsidRPr="00196E01">
        <w:rPr>
          <w:color w:val="000000" w:themeColor="text1"/>
        </w:rPr>
        <w:t xml:space="preserve"> si </w:t>
      </w:r>
      <w:r w:rsidR="00735BFD" w:rsidRPr="00196E01">
        <w:rPr>
          <w:color w:val="000000" w:themeColor="text1"/>
        </w:rPr>
        <w:t>moltiplicano i consumi reali J</w:t>
      </w:r>
      <w:r w:rsidR="00735BFD" w:rsidRPr="00196E01">
        <w:rPr>
          <w:color w:val="000000" w:themeColor="text1"/>
          <w:vertAlign w:val="subscript"/>
        </w:rPr>
        <w:t xml:space="preserve">R </w:t>
      </w:r>
      <w:r w:rsidR="002314E2" w:rsidRPr="00196E01">
        <w:rPr>
          <w:color w:val="000000" w:themeColor="text1"/>
        </w:rPr>
        <w:t xml:space="preserve">(rif. par. 6.1.2 del Capitolato Tecnico) </w:t>
      </w:r>
      <w:r w:rsidR="00735BFD" w:rsidRPr="00196E01">
        <w:rPr>
          <w:color w:val="000000" w:themeColor="text1"/>
        </w:rPr>
        <w:t xml:space="preserve">per </w:t>
      </w:r>
      <w:r w:rsidR="0070082C" w:rsidRPr="00196E01">
        <w:rPr>
          <w:color w:val="000000" w:themeColor="text1"/>
        </w:rPr>
        <w:t>la</w:t>
      </w:r>
      <w:r w:rsidR="00D23BBC" w:rsidRPr="00196E01">
        <w:rPr>
          <w:color w:val="000000" w:themeColor="text1"/>
        </w:rPr>
        <w:t xml:space="preserve"> </w:t>
      </w:r>
      <w:r w:rsidR="00070F7E" w:rsidRPr="00196E01">
        <w:rPr>
          <w:color w:val="000000" w:themeColor="text1"/>
        </w:rPr>
        <w:t xml:space="preserve">quota </w:t>
      </w:r>
      <w:r w:rsidR="0070082C" w:rsidRPr="00196E01">
        <w:rPr>
          <w:color w:val="000000" w:themeColor="text1"/>
        </w:rPr>
        <w:t>percentuale</w:t>
      </w:r>
      <w:r w:rsidR="00D23BBC" w:rsidRPr="00196E01">
        <w:rPr>
          <w:color w:val="000000" w:themeColor="text1"/>
        </w:rPr>
        <w:t xml:space="preserve"> %T</w:t>
      </w:r>
      <w:r w:rsidR="00D23BBC" w:rsidRPr="00196E01">
        <w:rPr>
          <w:color w:val="000000" w:themeColor="text1"/>
          <w:vertAlign w:val="subscript"/>
        </w:rPr>
        <w:t>FER</w:t>
      </w:r>
      <w:r w:rsidR="00220718" w:rsidRPr="00196E01">
        <w:rPr>
          <w:color w:val="000000" w:themeColor="text1"/>
          <w:vertAlign w:val="subscript"/>
        </w:rPr>
        <w:t>,</w:t>
      </w:r>
      <w:r w:rsidR="002F48CD" w:rsidRPr="00196E01">
        <w:rPr>
          <w:color w:val="000000" w:themeColor="text1"/>
          <w:vertAlign w:val="subscript"/>
        </w:rPr>
        <w:t>T</w:t>
      </w:r>
      <w:r w:rsidR="00220718" w:rsidRPr="00196E01">
        <w:rPr>
          <w:color w:val="000000" w:themeColor="text1"/>
          <w:vertAlign w:val="subscript"/>
        </w:rPr>
        <w:t>O</w:t>
      </w:r>
      <w:r w:rsidR="002F48CD" w:rsidRPr="00196E01">
        <w:rPr>
          <w:color w:val="000000" w:themeColor="text1"/>
          <w:vertAlign w:val="subscript"/>
        </w:rPr>
        <w:t>T</w:t>
      </w:r>
      <w:r w:rsidR="008359C3" w:rsidRPr="00196E01">
        <w:rPr>
          <w:color w:val="000000" w:themeColor="text1"/>
        </w:rPr>
        <w:t xml:space="preserve">; tale grandezza è valutata per singolo immobile e sommata </w:t>
      </w:r>
      <w:r w:rsidR="00E51D3E" w:rsidRPr="00196E01">
        <w:rPr>
          <w:color w:val="000000" w:themeColor="text1"/>
        </w:rPr>
        <w:t xml:space="preserve">per </w:t>
      </w:r>
      <w:r w:rsidR="00070F7E" w:rsidRPr="00196E01">
        <w:rPr>
          <w:color w:val="000000" w:themeColor="text1"/>
        </w:rPr>
        <w:t xml:space="preserve">tutti </w:t>
      </w:r>
      <w:r w:rsidR="00E51D3E" w:rsidRPr="00196E01">
        <w:rPr>
          <w:color w:val="000000" w:themeColor="text1"/>
        </w:rPr>
        <w:t>gli immobili dell’OPF.</w:t>
      </w:r>
      <w:r w:rsidR="00D23BBC" w:rsidRPr="00196E01">
        <w:rPr>
          <w:color w:val="000000" w:themeColor="text1"/>
        </w:rPr>
        <w:t xml:space="preserve"> </w:t>
      </w:r>
    </w:p>
    <w:p w14:paraId="3D36C350" w14:textId="16791DFE" w:rsidR="005C12EC" w:rsidRPr="00196E01" w:rsidRDefault="005047A1" w:rsidP="005C12EC">
      <w:pPr>
        <w:rPr>
          <w:rFonts w:cs="Arial"/>
          <w:color w:val="000000" w:themeColor="text1"/>
          <w:szCs w:val="20"/>
        </w:rPr>
      </w:pPr>
      <w:r w:rsidRPr="00196E01">
        <w:rPr>
          <w:rFonts w:cs="Arial"/>
          <w:color w:val="000000" w:themeColor="text1"/>
          <w:szCs w:val="20"/>
        </w:rPr>
        <w:t>La suddetta quota</w:t>
      </w:r>
      <w:r w:rsidRPr="00196E01">
        <w:rPr>
          <w:color w:val="000000" w:themeColor="text1"/>
        </w:rPr>
        <w:t xml:space="preserve"> percentuale è</w:t>
      </w:r>
      <w:r w:rsidR="00054FF2" w:rsidRPr="00196E01">
        <w:rPr>
          <w:color w:val="000000" w:themeColor="text1"/>
        </w:rPr>
        <w:t xml:space="preserve"> </w:t>
      </w:r>
      <w:r w:rsidR="00F31340" w:rsidRPr="00196E01">
        <w:rPr>
          <w:rFonts w:cs="Arial"/>
          <w:color w:val="000000" w:themeColor="text1"/>
          <w:szCs w:val="20"/>
        </w:rPr>
        <w:t xml:space="preserve">così </w:t>
      </w:r>
      <w:r w:rsidRPr="00196E01">
        <w:rPr>
          <w:rFonts w:cs="Arial"/>
          <w:color w:val="000000" w:themeColor="text1"/>
          <w:szCs w:val="20"/>
        </w:rPr>
        <w:t>composta</w:t>
      </w:r>
      <w:r w:rsidR="00F31340" w:rsidRPr="00196E01">
        <w:rPr>
          <w:rFonts w:cs="Arial"/>
          <w:color w:val="000000" w:themeColor="text1"/>
          <w:szCs w:val="20"/>
        </w:rPr>
        <w:t>:</w:t>
      </w:r>
    </w:p>
    <w:p w14:paraId="6E25FABE" w14:textId="77777777" w:rsidR="00F31340" w:rsidRPr="00196E01" w:rsidRDefault="00F31340" w:rsidP="005C12EC">
      <w:pPr>
        <w:rPr>
          <w:color w:val="000000" w:themeColor="text1"/>
        </w:rPr>
      </w:pPr>
    </w:p>
    <w:p w14:paraId="13CBB76B" w14:textId="2556939C" w:rsidR="001100D3" w:rsidRPr="00196E01" w:rsidRDefault="00000000" w:rsidP="005C12EC">
      <w:pPr>
        <w:rPr>
          <w:color w:val="000000" w:themeColor="text1"/>
        </w:rPr>
      </w:pPr>
      <m:oMathPara>
        <m:oMath>
          <m:sSub>
            <m:sSubPr>
              <m:ctrlPr>
                <w:rPr>
                  <w:rFonts w:ascii="Cambria Math" w:hAnsi="Cambria Math"/>
                  <w:color w:val="000000" w:themeColor="text1"/>
                  <w:vertAlign w:val="subscript"/>
                </w:rPr>
              </m:ctrlPr>
            </m:sSubPr>
            <m:e>
              <m:r>
                <m:rPr>
                  <m:sty m:val="p"/>
                </m:rPr>
                <w:rPr>
                  <w:rFonts w:ascii="Cambria Math" w:hAnsi="Cambria Math"/>
                  <w:color w:val="000000" w:themeColor="text1"/>
                </w:rPr>
                <m:t>%T</m:t>
              </m:r>
            </m:e>
            <m:sub>
              <m:r>
                <m:rPr>
                  <m:sty m:val="p"/>
                </m:rPr>
                <w:rPr>
                  <w:rFonts w:ascii="Cambria Math" w:hAnsi="Cambria Math"/>
                  <w:color w:val="000000" w:themeColor="text1"/>
                  <w:vertAlign w:val="subscript"/>
                </w:rPr>
                <m:t>FER,TOT</m:t>
              </m:r>
            </m:sub>
          </m:sSub>
          <m:r>
            <w:rPr>
              <w:rFonts w:ascii="Cambria Math" w:hAnsi="Cambria Math"/>
              <w:color w:val="000000" w:themeColor="text1"/>
              <w:vertAlign w:val="subscript"/>
            </w:rPr>
            <m:t>=</m:t>
          </m:r>
          <m:sSub>
            <m:sSubPr>
              <m:ctrlPr>
                <w:rPr>
                  <w:rFonts w:ascii="Cambria Math" w:hAnsi="Cambria Math"/>
                  <w:color w:val="000000" w:themeColor="text1"/>
                  <w:vertAlign w:val="subscript"/>
                </w:rPr>
              </m:ctrlPr>
            </m:sSubPr>
            <m:e>
              <m:r>
                <m:rPr>
                  <m:sty m:val="p"/>
                </m:rPr>
                <w:rPr>
                  <w:rFonts w:ascii="Cambria Math" w:hAnsi="Cambria Math"/>
                  <w:color w:val="000000" w:themeColor="text1"/>
                </w:rPr>
                <m:t>%T</m:t>
              </m:r>
            </m:e>
            <m:sub>
              <m:r>
                <m:rPr>
                  <m:sty m:val="p"/>
                </m:rPr>
                <w:rPr>
                  <w:rFonts w:ascii="Cambria Math" w:hAnsi="Cambria Math"/>
                  <w:color w:val="000000" w:themeColor="text1"/>
                  <w:vertAlign w:val="subscript"/>
                </w:rPr>
                <m:t>FER, Off</m:t>
              </m:r>
            </m:sub>
          </m:sSub>
          <m:r>
            <w:rPr>
              <w:rFonts w:ascii="Cambria Math" w:hAnsi="Cambria Math"/>
              <w:color w:val="000000" w:themeColor="text1"/>
              <w:vertAlign w:val="subscript"/>
            </w:rPr>
            <m:t xml:space="preserve"> + </m:t>
          </m:r>
          <m:sSub>
            <m:sSubPr>
              <m:ctrlPr>
                <w:rPr>
                  <w:rFonts w:ascii="Cambria Math" w:hAnsi="Cambria Math"/>
                  <w:color w:val="000000" w:themeColor="text1"/>
                  <w:vertAlign w:val="subscript"/>
                </w:rPr>
              </m:ctrlPr>
            </m:sSubPr>
            <m:e>
              <m:r>
                <m:rPr>
                  <m:sty m:val="p"/>
                </m:rPr>
                <w:rPr>
                  <w:rFonts w:ascii="Cambria Math" w:hAnsi="Cambria Math"/>
                  <w:color w:val="000000" w:themeColor="text1"/>
                </w:rPr>
                <m:t>%T</m:t>
              </m:r>
            </m:e>
            <m:sub>
              <m:r>
                <m:rPr>
                  <m:sty m:val="p"/>
                </m:rPr>
                <w:rPr>
                  <w:rFonts w:ascii="Cambria Math" w:hAnsi="Cambria Math"/>
                  <w:color w:val="000000" w:themeColor="text1"/>
                  <w:vertAlign w:val="subscript"/>
                </w:rPr>
                <m:t>FER, Obb</m:t>
              </m:r>
            </m:sub>
          </m:sSub>
        </m:oMath>
      </m:oMathPara>
    </w:p>
    <w:p w14:paraId="1B26A41F" w14:textId="7FDB5CB8" w:rsidR="001100D3" w:rsidRPr="00196E01" w:rsidRDefault="005047A1" w:rsidP="005C12EC">
      <w:pPr>
        <w:rPr>
          <w:color w:val="000000" w:themeColor="text1"/>
        </w:rPr>
      </w:pPr>
      <w:r w:rsidRPr="00196E01">
        <w:rPr>
          <w:color w:val="000000" w:themeColor="text1"/>
        </w:rPr>
        <w:t>d</w:t>
      </w:r>
      <w:r w:rsidR="00F87471" w:rsidRPr="00196E01">
        <w:rPr>
          <w:color w:val="000000" w:themeColor="text1"/>
        </w:rPr>
        <w:t>ove:</w:t>
      </w:r>
    </w:p>
    <w:p w14:paraId="032635AE" w14:textId="56EF6645" w:rsidR="00F53886" w:rsidRPr="00196E01" w:rsidRDefault="00BD711F" w:rsidP="00F53886">
      <w:pPr>
        <w:pStyle w:val="Paragrafoelenco"/>
        <w:numPr>
          <w:ilvl w:val="0"/>
          <w:numId w:val="31"/>
        </w:numPr>
        <w:rPr>
          <w:color w:val="000000" w:themeColor="text1"/>
        </w:rPr>
      </w:pPr>
      <w:r w:rsidRPr="00196E01">
        <w:rPr>
          <w:color w:val="000000" w:themeColor="text1"/>
        </w:rPr>
        <w:t>%T</w:t>
      </w:r>
      <w:r w:rsidRPr="00196E01">
        <w:rPr>
          <w:color w:val="000000" w:themeColor="text1"/>
          <w:vertAlign w:val="subscript"/>
        </w:rPr>
        <w:t>FER,Off</w:t>
      </w:r>
      <w:r w:rsidRPr="00196E01">
        <w:rPr>
          <w:color w:val="000000" w:themeColor="text1"/>
        </w:rPr>
        <w:t xml:space="preserve"> = percentuale di energia termica da fonti rinnovabili eventualmente offerta in gara (rif. par. 17.2.3 del Capitolato d’Oneri), da applicare ai consumi energetici reali J</w:t>
      </w:r>
      <w:r w:rsidRPr="00196E01">
        <w:rPr>
          <w:color w:val="000000" w:themeColor="text1"/>
          <w:vertAlign w:val="subscript"/>
        </w:rPr>
        <w:t>R</w:t>
      </w:r>
      <w:r w:rsidRPr="00196E01">
        <w:rPr>
          <w:color w:val="000000" w:themeColor="text1"/>
        </w:rPr>
        <w:t xml:space="preserve"> relativi alla sola climatizzazione invernale (rif. par. 6.1.2 del Capitolato Tecnico), in aggiunta all’obbligo minimo (rif. par. 6.1.3.6)</w:t>
      </w:r>
      <w:r w:rsidR="00A00D19" w:rsidRPr="00196E01">
        <w:rPr>
          <w:color w:val="000000" w:themeColor="text1"/>
        </w:rPr>
        <w:t xml:space="preserve"> di seguito definit</w:t>
      </w:r>
      <w:r w:rsidR="00F53886" w:rsidRPr="00196E01">
        <w:rPr>
          <w:color w:val="000000" w:themeColor="text1"/>
        </w:rPr>
        <w:t>a:</w:t>
      </w:r>
    </w:p>
    <w:p w14:paraId="47B4A369" w14:textId="71CA90E9" w:rsidR="00BD711F" w:rsidRPr="00196E01" w:rsidRDefault="00A00D19" w:rsidP="00F53886">
      <w:pPr>
        <w:pStyle w:val="Paragrafoelenco"/>
        <w:rPr>
          <w:color w:val="000000" w:themeColor="text1"/>
        </w:rPr>
      </w:pPr>
      <w:r w:rsidRPr="00196E01">
        <w:rPr>
          <w:rFonts w:ascii="Cambria Math" w:hAnsi="Cambria Math"/>
          <w:color w:val="000000" w:themeColor="text1"/>
          <w:vertAlign w:val="subscript"/>
        </w:rPr>
        <w:br/>
      </w:r>
      <m:oMathPara>
        <m:oMath>
          <m:sSub>
            <m:sSubPr>
              <m:ctrlPr>
                <w:rPr>
                  <w:rFonts w:ascii="Cambria Math" w:hAnsi="Cambria Math"/>
                  <w:color w:val="000000" w:themeColor="text1"/>
                  <w:vertAlign w:val="subscript"/>
                </w:rPr>
              </m:ctrlPr>
            </m:sSubPr>
            <m:e>
              <m:r>
                <m:rPr>
                  <m:sty m:val="p"/>
                </m:rPr>
                <w:rPr>
                  <w:rFonts w:ascii="Cambria Math" w:hAnsi="Cambria Math"/>
                  <w:color w:val="000000" w:themeColor="text1"/>
                </w:rPr>
                <m:t>%T</m:t>
              </m:r>
            </m:e>
            <m:sub>
              <m:r>
                <m:rPr>
                  <m:sty m:val="p"/>
                </m:rPr>
                <w:rPr>
                  <w:rFonts w:ascii="Cambria Math" w:hAnsi="Cambria Math"/>
                  <w:color w:val="000000" w:themeColor="text1"/>
                  <w:vertAlign w:val="subscript"/>
                </w:rPr>
                <m:t>FER,Off</m:t>
              </m:r>
            </m:sub>
          </m:sSub>
          <m:r>
            <w:rPr>
              <w:rFonts w:ascii="Cambria Math" w:hAnsi="Cambria Math"/>
              <w:color w:val="000000" w:themeColor="text1"/>
              <w:vertAlign w:val="subscript"/>
            </w:rPr>
            <m:t xml:space="preserve">= </m:t>
          </m:r>
          <m:sSub>
            <m:sSubPr>
              <m:ctrlPr>
                <w:rPr>
                  <w:rFonts w:ascii="Cambria Math" w:hAnsi="Cambria Math"/>
                  <w:color w:val="000000" w:themeColor="text1"/>
                  <w:vertAlign w:val="subscript"/>
                </w:rPr>
              </m:ctrlPr>
            </m:sSubPr>
            <m:e>
              <m:r>
                <m:rPr>
                  <m:sty m:val="p"/>
                </m:rPr>
                <w:rPr>
                  <w:rFonts w:ascii="Cambria Math" w:hAnsi="Cambria Math"/>
                  <w:color w:val="000000" w:themeColor="text1"/>
                </w:rPr>
                <m:t>%T</m:t>
              </m:r>
            </m:e>
            <m:sub>
              <m:r>
                <m:rPr>
                  <m:sty m:val="p"/>
                </m:rPr>
                <w:rPr>
                  <w:rFonts w:ascii="Cambria Math" w:hAnsi="Cambria Math"/>
                  <w:color w:val="000000" w:themeColor="text1"/>
                  <w:vertAlign w:val="subscript"/>
                </w:rPr>
                <m:t>FER, Off,CI</m:t>
              </m:r>
            </m:sub>
          </m:sSub>
        </m:oMath>
      </m:oMathPara>
    </w:p>
    <w:p w14:paraId="1E6A3A21" w14:textId="77777777" w:rsidR="00F53886" w:rsidRPr="00196E01" w:rsidRDefault="00F53886" w:rsidP="00F53886">
      <w:pPr>
        <w:pStyle w:val="Paragrafoelenco"/>
        <w:rPr>
          <w:color w:val="000000" w:themeColor="text1"/>
        </w:rPr>
      </w:pPr>
    </w:p>
    <w:p w14:paraId="43E985F6" w14:textId="455F5392" w:rsidR="00BA0731" w:rsidRPr="00196E01" w:rsidRDefault="005F46E8" w:rsidP="00066C5B">
      <w:pPr>
        <w:pStyle w:val="Paragrafoelenco"/>
        <w:numPr>
          <w:ilvl w:val="0"/>
          <w:numId w:val="31"/>
        </w:numPr>
        <w:rPr>
          <w:color w:val="000000" w:themeColor="text1"/>
        </w:rPr>
      </w:pPr>
      <w:r w:rsidRPr="00196E01">
        <w:rPr>
          <w:color w:val="000000" w:themeColor="text1"/>
        </w:rPr>
        <w:t>%</w:t>
      </w:r>
      <w:r w:rsidR="00F87471" w:rsidRPr="00196E01">
        <w:rPr>
          <w:color w:val="000000" w:themeColor="text1"/>
        </w:rPr>
        <w:t>T</w:t>
      </w:r>
      <w:r w:rsidR="00F87471" w:rsidRPr="00196E01">
        <w:rPr>
          <w:color w:val="000000" w:themeColor="text1"/>
          <w:vertAlign w:val="subscript"/>
        </w:rPr>
        <w:t>FER,</w:t>
      </w:r>
      <w:r w:rsidR="00EB163F" w:rsidRPr="00196E01">
        <w:rPr>
          <w:color w:val="000000" w:themeColor="text1"/>
          <w:vertAlign w:val="subscript"/>
        </w:rPr>
        <w:t>O</w:t>
      </w:r>
      <w:r w:rsidR="00F87471" w:rsidRPr="00196E01">
        <w:rPr>
          <w:color w:val="000000" w:themeColor="text1"/>
          <w:vertAlign w:val="subscript"/>
        </w:rPr>
        <w:t>bb</w:t>
      </w:r>
      <w:r w:rsidR="005047A1" w:rsidRPr="00196E01">
        <w:rPr>
          <w:color w:val="000000" w:themeColor="text1"/>
          <w:vertAlign w:val="subscript"/>
        </w:rPr>
        <w:t xml:space="preserve"> </w:t>
      </w:r>
      <w:r w:rsidR="005047A1" w:rsidRPr="00196E01">
        <w:rPr>
          <w:color w:val="000000" w:themeColor="text1"/>
        </w:rPr>
        <w:t>=</w:t>
      </w:r>
      <w:r w:rsidR="00F31340" w:rsidRPr="00196E01">
        <w:rPr>
          <w:color w:val="000000" w:themeColor="text1"/>
        </w:rPr>
        <w:t xml:space="preserve"> </w:t>
      </w:r>
      <w:r w:rsidR="00AA3BF4" w:rsidRPr="00196E01">
        <w:rPr>
          <w:color w:val="000000" w:themeColor="text1"/>
        </w:rPr>
        <w:t>percentuale</w:t>
      </w:r>
      <w:r w:rsidR="00F31340" w:rsidRPr="00196E01">
        <w:rPr>
          <w:color w:val="000000" w:themeColor="text1"/>
        </w:rPr>
        <w:t xml:space="preserve"> di energia termica da fonti rinnovabili obbligatoria</w:t>
      </w:r>
      <w:r w:rsidR="00A930AE" w:rsidRPr="00196E01">
        <w:rPr>
          <w:color w:val="000000" w:themeColor="text1"/>
        </w:rPr>
        <w:t xml:space="preserve"> di cui al</w:t>
      </w:r>
      <w:r w:rsidR="00F31340" w:rsidRPr="00196E01">
        <w:rPr>
          <w:color w:val="000000" w:themeColor="text1"/>
        </w:rPr>
        <w:t xml:space="preserve"> par</w:t>
      </w:r>
      <w:r w:rsidR="00AA3BF4" w:rsidRPr="00196E01">
        <w:rPr>
          <w:color w:val="000000" w:themeColor="text1"/>
        </w:rPr>
        <w:t>. 6.1.3.6</w:t>
      </w:r>
      <w:r w:rsidR="00F31340" w:rsidRPr="00196E01">
        <w:rPr>
          <w:color w:val="000000" w:themeColor="text1"/>
        </w:rPr>
        <w:t xml:space="preserve"> del Capitolato </w:t>
      </w:r>
      <w:r w:rsidR="0035569D" w:rsidRPr="00196E01">
        <w:rPr>
          <w:color w:val="000000" w:themeColor="text1"/>
        </w:rPr>
        <w:t>T</w:t>
      </w:r>
      <w:r w:rsidR="00F31340" w:rsidRPr="00196E01">
        <w:rPr>
          <w:color w:val="000000" w:themeColor="text1"/>
        </w:rPr>
        <w:t>ecnico</w:t>
      </w:r>
      <w:r w:rsidR="00B00DFD" w:rsidRPr="00196E01">
        <w:rPr>
          <w:color w:val="000000" w:themeColor="text1"/>
        </w:rPr>
        <w:t xml:space="preserve"> </w:t>
      </w:r>
      <w:r w:rsidR="007245F2" w:rsidRPr="00196E01">
        <w:rPr>
          <w:color w:val="000000" w:themeColor="text1"/>
        </w:rPr>
        <w:t>e di cui all’Allegato III del decreto legislativo 8 novembre 2021, n. 199, così come modificato dall’articolo 29 del decreto legislativo n. 5 del 2026</w:t>
      </w:r>
      <w:r w:rsidR="007E2821" w:rsidRPr="00196E01">
        <w:rPr>
          <w:color w:val="000000" w:themeColor="text1"/>
        </w:rPr>
        <w:t>,</w:t>
      </w:r>
      <w:r w:rsidR="00CF2AE2" w:rsidRPr="00196E01">
        <w:rPr>
          <w:color w:val="000000" w:themeColor="text1"/>
        </w:rPr>
        <w:t xml:space="preserve"> </w:t>
      </w:r>
      <w:r w:rsidR="007227BC" w:rsidRPr="00196E01">
        <w:rPr>
          <w:color w:val="000000" w:themeColor="text1"/>
        </w:rPr>
        <w:t>di seguito definita</w:t>
      </w:r>
      <w:r w:rsidR="00BA0731" w:rsidRPr="00196E01">
        <w:rPr>
          <w:color w:val="000000" w:themeColor="text1"/>
        </w:rPr>
        <w:t>:</w:t>
      </w:r>
      <w:r w:rsidR="00CF2AE2" w:rsidRPr="00196E01">
        <w:rPr>
          <w:rFonts w:ascii="Cambria Math" w:hAnsi="Cambria Math"/>
          <w:color w:val="000000" w:themeColor="text1"/>
          <w:vertAlign w:val="subscript"/>
        </w:rPr>
        <w:br/>
      </w:r>
      <m:oMathPara>
        <m:oMath>
          <m:sSub>
            <m:sSubPr>
              <m:ctrlPr>
                <w:rPr>
                  <w:rFonts w:ascii="Cambria Math" w:hAnsi="Cambria Math"/>
                  <w:color w:val="000000" w:themeColor="text1"/>
                  <w:vertAlign w:val="subscript"/>
                </w:rPr>
              </m:ctrlPr>
            </m:sSubPr>
            <m:e>
              <m:r>
                <m:rPr>
                  <m:sty m:val="p"/>
                </m:rPr>
                <w:rPr>
                  <w:rFonts w:ascii="Cambria Math" w:hAnsi="Cambria Math"/>
                  <w:color w:val="000000" w:themeColor="text1"/>
                </w:rPr>
                <m:t>%T</m:t>
              </m:r>
            </m:e>
            <m:sub>
              <m:r>
                <m:rPr>
                  <m:sty m:val="p"/>
                </m:rPr>
                <w:rPr>
                  <w:rFonts w:ascii="Cambria Math" w:hAnsi="Cambria Math"/>
                  <w:color w:val="000000" w:themeColor="text1"/>
                  <w:vertAlign w:val="subscript"/>
                </w:rPr>
                <m:t>FER,Obb</m:t>
              </m:r>
            </m:sub>
          </m:sSub>
          <m:r>
            <w:rPr>
              <w:rFonts w:ascii="Cambria Math" w:hAnsi="Cambria Math"/>
              <w:color w:val="000000" w:themeColor="text1"/>
              <w:vertAlign w:val="subscript"/>
            </w:rPr>
            <m:t xml:space="preserve">= </m:t>
          </m:r>
          <m:sSub>
            <m:sSubPr>
              <m:ctrlPr>
                <w:rPr>
                  <w:rFonts w:ascii="Cambria Math" w:hAnsi="Cambria Math"/>
                  <w:color w:val="000000" w:themeColor="text1"/>
                  <w:vertAlign w:val="subscript"/>
                </w:rPr>
              </m:ctrlPr>
            </m:sSubPr>
            <m:e>
              <m:r>
                <m:rPr>
                  <m:sty m:val="p"/>
                </m:rPr>
                <w:rPr>
                  <w:rFonts w:ascii="Cambria Math" w:hAnsi="Cambria Math"/>
                  <w:color w:val="000000" w:themeColor="text1"/>
                </w:rPr>
                <m:t>%T</m:t>
              </m:r>
            </m:e>
            <m:sub>
              <m:r>
                <m:rPr>
                  <m:sty m:val="p"/>
                </m:rPr>
                <w:rPr>
                  <w:rFonts w:ascii="Cambria Math" w:hAnsi="Cambria Math"/>
                  <w:color w:val="000000" w:themeColor="text1"/>
                  <w:vertAlign w:val="subscript"/>
                </w:rPr>
                <m:t>FER, Obb,CI</m:t>
              </m:r>
            </m:sub>
          </m:sSub>
          <m:r>
            <w:rPr>
              <w:rFonts w:ascii="Cambria Math" w:hAnsi="Cambria Math"/>
              <w:color w:val="000000" w:themeColor="text1"/>
              <w:vertAlign w:val="subscript"/>
            </w:rPr>
            <m:t>+</m:t>
          </m:r>
          <m:sSub>
            <m:sSubPr>
              <m:ctrlPr>
                <w:rPr>
                  <w:rFonts w:ascii="Cambria Math" w:hAnsi="Cambria Math"/>
                  <w:color w:val="000000" w:themeColor="text1"/>
                  <w:vertAlign w:val="subscript"/>
                </w:rPr>
              </m:ctrlPr>
            </m:sSubPr>
            <m:e>
              <m:r>
                <m:rPr>
                  <m:sty m:val="p"/>
                </m:rPr>
                <w:rPr>
                  <w:rFonts w:ascii="Cambria Math" w:hAnsi="Cambria Math"/>
                  <w:color w:val="000000" w:themeColor="text1"/>
                </w:rPr>
                <m:t>%T</m:t>
              </m:r>
            </m:e>
            <m:sub>
              <m:r>
                <m:rPr>
                  <m:sty m:val="p"/>
                </m:rPr>
                <w:rPr>
                  <w:rFonts w:ascii="Cambria Math" w:hAnsi="Cambria Math"/>
                  <w:color w:val="000000" w:themeColor="text1"/>
                  <w:vertAlign w:val="subscript"/>
                </w:rPr>
                <m:t>FER, Obb,CE</m:t>
              </m:r>
            </m:sub>
          </m:sSub>
          <m:r>
            <m:rPr>
              <m:sty m:val="p"/>
            </m:rPr>
            <w:rPr>
              <w:rFonts w:ascii="Cambria Math" w:hAnsi="Cambria Math"/>
              <w:color w:val="000000" w:themeColor="text1"/>
              <w:vertAlign w:val="subscript"/>
            </w:rPr>
            <w:br/>
          </m:r>
        </m:oMath>
      </m:oMathPara>
    </w:p>
    <w:p w14:paraId="4B3F7BD9" w14:textId="16C18525" w:rsidR="00A656F6" w:rsidRPr="00196E01" w:rsidRDefault="00372C12" w:rsidP="00F76B2A">
      <w:pPr>
        <w:rPr>
          <w:color w:val="000000" w:themeColor="text1"/>
        </w:rPr>
      </w:pPr>
      <w:r w:rsidRPr="00196E01">
        <w:rPr>
          <w:color w:val="000000" w:themeColor="text1"/>
        </w:rPr>
        <w:t>La percentuale %T</w:t>
      </w:r>
      <w:r w:rsidRPr="00196E01">
        <w:rPr>
          <w:color w:val="000000" w:themeColor="text1"/>
          <w:vertAlign w:val="subscript"/>
        </w:rPr>
        <w:t>FER</w:t>
      </w:r>
      <w:r w:rsidR="00835346" w:rsidRPr="00196E01">
        <w:rPr>
          <w:color w:val="000000" w:themeColor="text1"/>
          <w:vertAlign w:val="subscript"/>
        </w:rPr>
        <w:t>,RE</w:t>
      </w:r>
      <w:r w:rsidR="00A656F6" w:rsidRPr="00196E01">
        <w:rPr>
          <w:color w:val="000000" w:themeColor="text1"/>
        </w:rPr>
        <w:t xml:space="preserve">, dell’immobile </w:t>
      </w:r>
      <w:r w:rsidRPr="00196E01">
        <w:rPr>
          <w:color w:val="000000" w:themeColor="text1"/>
        </w:rPr>
        <w:t>è</w:t>
      </w:r>
      <w:r w:rsidR="00A656F6" w:rsidRPr="00196E01">
        <w:rPr>
          <w:color w:val="000000" w:themeColor="text1"/>
        </w:rPr>
        <w:t xml:space="preserve"> determinata annualmente</w:t>
      </w:r>
      <w:r w:rsidRPr="00196E01">
        <w:rPr>
          <w:color w:val="000000" w:themeColor="text1"/>
        </w:rPr>
        <w:t xml:space="preserve"> dal rapporto tra la quantità di energia termica da fonti rinnovabili</w:t>
      </w:r>
      <w:r w:rsidR="00A656F6" w:rsidRPr="00196E01">
        <w:rPr>
          <w:color w:val="000000" w:themeColor="text1"/>
        </w:rPr>
        <w:t xml:space="preserve"> consumata</w:t>
      </w:r>
      <w:r w:rsidRPr="00196E01">
        <w:rPr>
          <w:color w:val="000000" w:themeColor="text1"/>
        </w:rPr>
        <w:t xml:space="preserve"> (QAT</w:t>
      </w:r>
      <w:r w:rsidRPr="00196E01">
        <w:rPr>
          <w:color w:val="000000" w:themeColor="text1"/>
          <w:vertAlign w:val="subscript"/>
        </w:rPr>
        <w:t>FER</w:t>
      </w:r>
      <w:r w:rsidRPr="00196E01">
        <w:rPr>
          <w:color w:val="000000" w:themeColor="text1"/>
        </w:rPr>
        <w:t>) e</w:t>
      </w:r>
      <w:r w:rsidR="00F76B2A" w:rsidRPr="00196E01">
        <w:rPr>
          <w:color w:val="000000" w:themeColor="text1"/>
        </w:rPr>
        <w:t xml:space="preserve"> la somma dei</w:t>
      </w:r>
      <w:r w:rsidRPr="00196E01">
        <w:rPr>
          <w:color w:val="000000" w:themeColor="text1"/>
        </w:rPr>
        <w:t xml:space="preserve"> </w:t>
      </w:r>
      <w:r w:rsidR="00F76B2A" w:rsidRPr="00196E01">
        <w:rPr>
          <w:color w:val="000000" w:themeColor="text1"/>
        </w:rPr>
        <w:t xml:space="preserve">consumi </w:t>
      </w:r>
      <w:r w:rsidR="002F59DA" w:rsidRPr="00196E01">
        <w:rPr>
          <w:color w:val="000000" w:themeColor="text1"/>
        </w:rPr>
        <w:t xml:space="preserve">totali </w:t>
      </w:r>
      <w:r w:rsidR="00F76B2A" w:rsidRPr="00196E01">
        <w:rPr>
          <w:color w:val="000000" w:themeColor="text1"/>
        </w:rPr>
        <w:t>previsti per la climatizzazione invernale e</w:t>
      </w:r>
      <w:r w:rsidR="006E6ED3" w:rsidRPr="00196E01">
        <w:rPr>
          <w:color w:val="000000" w:themeColor="text1"/>
        </w:rPr>
        <w:t xml:space="preserve">, qualora attivata, </w:t>
      </w:r>
      <w:r w:rsidR="00F76B2A" w:rsidRPr="00196E01">
        <w:rPr>
          <w:color w:val="000000" w:themeColor="text1"/>
        </w:rPr>
        <w:t>per la climatizzazione estiv</w:t>
      </w:r>
      <w:r w:rsidR="00497059" w:rsidRPr="00196E01">
        <w:rPr>
          <w:color w:val="000000" w:themeColor="text1"/>
        </w:rPr>
        <w:t>a.</w:t>
      </w:r>
      <w:r w:rsidR="00A656F6" w:rsidRPr="00196E01">
        <w:rPr>
          <w:color w:val="000000" w:themeColor="text1"/>
        </w:rPr>
        <w:t xml:space="preserve"> </w:t>
      </w:r>
    </w:p>
    <w:p w14:paraId="1D63259D" w14:textId="77777777" w:rsidR="00C3404D" w:rsidRPr="00196E01" w:rsidRDefault="00C3404D" w:rsidP="00066C5B">
      <w:pPr>
        <w:rPr>
          <w:color w:val="000000" w:themeColor="text1"/>
        </w:rPr>
      </w:pPr>
    </w:p>
    <w:p w14:paraId="44A50113" w14:textId="77777777" w:rsidR="00EC5521" w:rsidRPr="00196E01" w:rsidRDefault="00BD67CC" w:rsidP="00122CEE">
      <w:pPr>
        <w:rPr>
          <w:color w:val="000000" w:themeColor="text1"/>
        </w:rPr>
      </w:pPr>
      <w:r w:rsidRPr="00196E01">
        <w:rPr>
          <w:color w:val="000000" w:themeColor="text1"/>
        </w:rPr>
        <w:t xml:space="preserve">Con riferimento alla determinazione dei </w:t>
      </w:r>
      <w:r w:rsidR="005B39F5" w:rsidRPr="00196E01">
        <w:rPr>
          <w:color w:val="000000" w:themeColor="text1"/>
        </w:rPr>
        <w:t>consumi</w:t>
      </w:r>
      <w:r w:rsidR="009F10E6" w:rsidRPr="00196E01">
        <w:rPr>
          <w:color w:val="000000" w:themeColor="text1"/>
        </w:rPr>
        <w:t xml:space="preserve"> energetici per</w:t>
      </w:r>
      <w:r w:rsidR="005B39F5" w:rsidRPr="00196E01">
        <w:rPr>
          <w:color w:val="000000" w:themeColor="text1"/>
        </w:rPr>
        <w:t xml:space="preserve"> la climatizzazione invernale</w:t>
      </w:r>
      <w:r w:rsidRPr="00196E01">
        <w:rPr>
          <w:color w:val="000000" w:themeColor="text1"/>
        </w:rPr>
        <w:t xml:space="preserve"> </w:t>
      </w:r>
      <w:r w:rsidR="000A01F1" w:rsidRPr="00196E01">
        <w:rPr>
          <w:color w:val="000000" w:themeColor="text1"/>
        </w:rPr>
        <w:t xml:space="preserve">“Consumo </w:t>
      </w:r>
      <w:r w:rsidR="00122CEE" w:rsidRPr="00196E01">
        <w:rPr>
          <w:color w:val="000000" w:themeColor="text1"/>
        </w:rPr>
        <w:t xml:space="preserve">energetico reale </w:t>
      </w:r>
      <w:r w:rsidR="00122CEE" w:rsidRPr="00196E01">
        <w:rPr>
          <w:b/>
          <w:bCs/>
          <w:color w:val="000000" w:themeColor="text1"/>
        </w:rPr>
        <w:t>J</w:t>
      </w:r>
      <w:r w:rsidR="00122CEE" w:rsidRPr="00196E01">
        <w:rPr>
          <w:b/>
          <w:bCs/>
          <w:color w:val="000000" w:themeColor="text1"/>
          <w:vertAlign w:val="subscript"/>
        </w:rPr>
        <w:t>R</w:t>
      </w:r>
      <w:r w:rsidR="00122CEE" w:rsidRPr="00196E01">
        <w:rPr>
          <w:color w:val="000000" w:themeColor="text1"/>
        </w:rPr>
        <w:t xml:space="preserve">“ </w:t>
      </w:r>
      <w:r w:rsidRPr="00196E01">
        <w:rPr>
          <w:color w:val="000000" w:themeColor="text1"/>
        </w:rPr>
        <w:t>si r</w:t>
      </w:r>
      <w:r w:rsidR="000A01F1" w:rsidRPr="00196E01">
        <w:rPr>
          <w:color w:val="000000" w:themeColor="text1"/>
        </w:rPr>
        <w:t xml:space="preserve">imanda </w:t>
      </w:r>
      <w:r w:rsidR="00D020F3" w:rsidRPr="00196E01">
        <w:rPr>
          <w:color w:val="000000" w:themeColor="text1"/>
        </w:rPr>
        <w:t>al par. 6.1.2 del Capitolato Tecnico</w:t>
      </w:r>
      <w:r w:rsidR="00EC5521" w:rsidRPr="00196E01">
        <w:rPr>
          <w:color w:val="000000" w:themeColor="text1"/>
        </w:rPr>
        <w:t>.</w:t>
      </w:r>
    </w:p>
    <w:p w14:paraId="6B77657F" w14:textId="4CA86B01" w:rsidR="00666614" w:rsidRPr="00196E01" w:rsidRDefault="007B0ADF" w:rsidP="00122CEE">
      <w:pPr>
        <w:rPr>
          <w:color w:val="000000" w:themeColor="text1"/>
        </w:rPr>
      </w:pPr>
      <w:r w:rsidRPr="00196E01">
        <w:rPr>
          <w:color w:val="000000" w:themeColor="text1"/>
        </w:rPr>
        <w:lastRenderedPageBreak/>
        <w:t>Limitatamente al</w:t>
      </w:r>
      <w:r w:rsidR="003C4F27" w:rsidRPr="00196E01">
        <w:rPr>
          <w:color w:val="000000" w:themeColor="text1"/>
        </w:rPr>
        <w:t xml:space="preserve">la </w:t>
      </w:r>
      <w:r w:rsidR="00D020F3" w:rsidRPr="00196E01">
        <w:rPr>
          <w:color w:val="000000" w:themeColor="text1"/>
        </w:rPr>
        <w:t>determinazione de</w:t>
      </w:r>
      <w:r w:rsidR="00D942B6" w:rsidRPr="00196E01">
        <w:rPr>
          <w:color w:val="000000" w:themeColor="text1"/>
        </w:rPr>
        <w:t xml:space="preserve">i </w:t>
      </w:r>
      <w:r w:rsidR="005B39F5" w:rsidRPr="00196E01">
        <w:rPr>
          <w:color w:val="000000" w:themeColor="text1"/>
        </w:rPr>
        <w:t>consumi</w:t>
      </w:r>
      <w:r w:rsidR="008730F2" w:rsidRPr="00196E01">
        <w:rPr>
          <w:color w:val="000000" w:themeColor="text1"/>
        </w:rPr>
        <w:t xml:space="preserve"> energetici relativi a</w:t>
      </w:r>
      <w:r w:rsidR="005B39F5" w:rsidRPr="00196E01">
        <w:rPr>
          <w:color w:val="000000" w:themeColor="text1"/>
        </w:rPr>
        <w:t>lla</w:t>
      </w:r>
      <w:r w:rsidR="003C4F27" w:rsidRPr="00196E01">
        <w:rPr>
          <w:color w:val="000000" w:themeColor="text1"/>
        </w:rPr>
        <w:t xml:space="preserve"> sola</w:t>
      </w:r>
      <w:r w:rsidR="005B39F5" w:rsidRPr="00196E01">
        <w:rPr>
          <w:color w:val="000000" w:themeColor="text1"/>
        </w:rPr>
        <w:t xml:space="preserve"> climatizzazione estiva</w:t>
      </w:r>
      <w:r w:rsidR="009F10E6" w:rsidRPr="00196E01">
        <w:rPr>
          <w:color w:val="000000" w:themeColor="text1"/>
        </w:rPr>
        <w:t xml:space="preserve">, </w:t>
      </w:r>
      <w:r w:rsidR="00605283" w:rsidRPr="00196E01">
        <w:rPr>
          <w:color w:val="000000" w:themeColor="text1"/>
        </w:rPr>
        <w:t>qualor</w:t>
      </w:r>
      <w:r w:rsidR="00666614" w:rsidRPr="00196E01">
        <w:rPr>
          <w:color w:val="000000" w:themeColor="text1"/>
        </w:rPr>
        <w:t xml:space="preserve">a </w:t>
      </w:r>
      <w:r w:rsidR="00BC49B2" w:rsidRPr="00196E01">
        <w:rPr>
          <w:color w:val="000000" w:themeColor="text1"/>
        </w:rPr>
        <w:t xml:space="preserve">siano </w:t>
      </w:r>
      <w:r w:rsidR="00605283" w:rsidRPr="00196E01">
        <w:rPr>
          <w:color w:val="000000" w:themeColor="text1"/>
        </w:rPr>
        <w:t xml:space="preserve">presenti POD/misuratori </w:t>
      </w:r>
      <w:r w:rsidR="00BC49B2" w:rsidRPr="00196E01">
        <w:rPr>
          <w:color w:val="000000" w:themeColor="text1"/>
        </w:rPr>
        <w:t xml:space="preserve">dedicati, </w:t>
      </w:r>
      <w:r w:rsidR="00DD7F34" w:rsidRPr="00196E01">
        <w:rPr>
          <w:color w:val="000000" w:themeColor="text1"/>
        </w:rPr>
        <w:t xml:space="preserve">si rimanda alla procedura di cui all’Appendice 12 del Capitolato Tecnico, altrimenti si </w:t>
      </w:r>
      <w:r w:rsidR="00D942B6" w:rsidRPr="00196E01">
        <w:rPr>
          <w:color w:val="000000" w:themeColor="text1"/>
        </w:rPr>
        <w:t>rimanda</w:t>
      </w:r>
      <w:r w:rsidR="008730F2" w:rsidRPr="00196E01">
        <w:rPr>
          <w:color w:val="000000" w:themeColor="text1"/>
        </w:rPr>
        <w:t xml:space="preserve"> </w:t>
      </w:r>
      <w:r w:rsidR="001B32C7" w:rsidRPr="00196E01">
        <w:rPr>
          <w:color w:val="000000" w:themeColor="text1"/>
        </w:rPr>
        <w:t>alle modalità di determinazione</w:t>
      </w:r>
      <w:r w:rsidR="002D5B08" w:rsidRPr="00196E01">
        <w:rPr>
          <w:color w:val="000000" w:themeColor="text1"/>
        </w:rPr>
        <w:t xml:space="preserve"> dei consumi energetici</w:t>
      </w:r>
      <w:r w:rsidR="001B32C7" w:rsidRPr="00196E01">
        <w:rPr>
          <w:color w:val="000000" w:themeColor="text1"/>
        </w:rPr>
        <w:t xml:space="preserve"> </w:t>
      </w:r>
      <w:r w:rsidR="002D5B08" w:rsidRPr="00196E01">
        <w:rPr>
          <w:color w:val="000000" w:themeColor="text1"/>
        </w:rPr>
        <w:t xml:space="preserve">della climatizzazione estiva di cui </w:t>
      </w:r>
      <w:r w:rsidR="00C2668B" w:rsidRPr="00196E01">
        <w:rPr>
          <w:color w:val="000000" w:themeColor="text1"/>
        </w:rPr>
        <w:t>all’Allegato III del decreto legislativo 8 novembre 2021, n. 199, così come modificato dall’articolo 29 del decreto legislativo n. 5 del 2026.</w:t>
      </w:r>
    </w:p>
    <w:p w14:paraId="2281C240" w14:textId="741DD6E2" w:rsidR="00666614" w:rsidRPr="00196E01" w:rsidRDefault="00666614" w:rsidP="00122CEE">
      <w:pPr>
        <w:rPr>
          <w:color w:val="000000" w:themeColor="text1"/>
        </w:rPr>
      </w:pPr>
      <w:r w:rsidRPr="00196E01">
        <w:rPr>
          <w:color w:val="000000" w:themeColor="text1"/>
        </w:rPr>
        <w:t>Resta</w:t>
      </w:r>
      <w:r w:rsidR="00C70972" w:rsidRPr="00196E01">
        <w:rPr>
          <w:color w:val="000000" w:themeColor="text1"/>
        </w:rPr>
        <w:t xml:space="preserve"> ferma,</w:t>
      </w:r>
      <w:r w:rsidRPr="00196E01">
        <w:rPr>
          <w:color w:val="000000" w:themeColor="text1"/>
        </w:rPr>
        <w:t xml:space="preserve"> in ogn</w:t>
      </w:r>
      <w:r w:rsidR="00C70972" w:rsidRPr="00196E01">
        <w:rPr>
          <w:color w:val="000000" w:themeColor="text1"/>
        </w:rPr>
        <w:t xml:space="preserve">i caso, la remunerazione del Servizio </w:t>
      </w:r>
      <w:r w:rsidR="00D7047E" w:rsidRPr="00196E01">
        <w:rPr>
          <w:color w:val="000000" w:themeColor="text1"/>
        </w:rPr>
        <w:t xml:space="preserve">Energetico </w:t>
      </w:r>
      <w:r w:rsidR="00C70972" w:rsidRPr="00196E01">
        <w:rPr>
          <w:color w:val="000000" w:themeColor="text1"/>
        </w:rPr>
        <w:t>Elettrico B</w:t>
      </w:r>
      <w:r w:rsidR="00457106" w:rsidRPr="00196E01">
        <w:rPr>
          <w:color w:val="000000" w:themeColor="text1"/>
        </w:rPr>
        <w:t xml:space="preserve"> secondo le modalità </w:t>
      </w:r>
      <w:r w:rsidR="00D7047E" w:rsidRPr="00196E01">
        <w:rPr>
          <w:color w:val="000000" w:themeColor="text1"/>
        </w:rPr>
        <w:t xml:space="preserve">di cui al </w:t>
      </w:r>
      <w:r w:rsidR="00457106" w:rsidRPr="00196E01">
        <w:rPr>
          <w:color w:val="000000" w:themeColor="text1"/>
        </w:rPr>
        <w:t>par</w:t>
      </w:r>
      <w:r w:rsidR="008843DE" w:rsidRPr="00196E01">
        <w:rPr>
          <w:color w:val="000000" w:themeColor="text1"/>
        </w:rPr>
        <w:t xml:space="preserve">. </w:t>
      </w:r>
      <w:r w:rsidR="00BB2C4D" w:rsidRPr="00196E01">
        <w:rPr>
          <w:color w:val="000000" w:themeColor="text1"/>
        </w:rPr>
        <w:t>8.2.1</w:t>
      </w:r>
      <w:r w:rsidR="00BC0A7C" w:rsidRPr="00196E01">
        <w:rPr>
          <w:color w:val="000000" w:themeColor="text1"/>
        </w:rPr>
        <w:t xml:space="preserve"> del Capitolato Tecnico e</w:t>
      </w:r>
      <w:r w:rsidR="00D7047E" w:rsidRPr="00196E01">
        <w:rPr>
          <w:color w:val="000000" w:themeColor="text1"/>
        </w:rPr>
        <w:t xml:space="preserve"> </w:t>
      </w:r>
      <w:r w:rsidR="00125672" w:rsidRPr="00196E01">
        <w:rPr>
          <w:color w:val="000000" w:themeColor="text1"/>
        </w:rPr>
        <w:t>di cui all’</w:t>
      </w:r>
      <w:r w:rsidR="00BC0A7C" w:rsidRPr="00196E01">
        <w:rPr>
          <w:color w:val="000000" w:themeColor="text1"/>
        </w:rPr>
        <w:t>appendice 12.</w:t>
      </w:r>
    </w:p>
    <w:p w14:paraId="55F6B0CD" w14:textId="77777777" w:rsidR="00F31340" w:rsidRPr="00196E01" w:rsidRDefault="00F31340" w:rsidP="005C12EC">
      <w:pPr>
        <w:rPr>
          <w:color w:val="000000" w:themeColor="text1"/>
        </w:rPr>
      </w:pPr>
    </w:p>
    <w:p w14:paraId="23C670F2" w14:textId="7DB41ABB" w:rsidR="0032261C" w:rsidRPr="00196E01" w:rsidRDefault="00EC2C6B" w:rsidP="0032261C">
      <w:pPr>
        <w:rPr>
          <w:color w:val="000000" w:themeColor="text1"/>
        </w:rPr>
      </w:pPr>
      <w:r w:rsidRPr="00196E01">
        <w:rPr>
          <w:color w:val="000000" w:themeColor="text1"/>
        </w:rPr>
        <w:t xml:space="preserve">Ai fini del rispetto </w:t>
      </w:r>
      <w:r w:rsidR="00522434" w:rsidRPr="00196E01">
        <w:rPr>
          <w:color w:val="000000" w:themeColor="text1"/>
        </w:rPr>
        <w:t>dell’Indicatore di Rispetto quota FER termica</w:t>
      </w:r>
      <w:r w:rsidR="00522434" w:rsidRPr="00196E01" w:rsidDel="00522434">
        <w:rPr>
          <w:color w:val="000000" w:themeColor="text1"/>
        </w:rPr>
        <w:t xml:space="preserve"> </w:t>
      </w:r>
      <w:r w:rsidRPr="00196E01">
        <w:rPr>
          <w:color w:val="000000" w:themeColor="text1"/>
        </w:rPr>
        <w:t>(rif.</w:t>
      </w:r>
      <w:r w:rsidR="00152F23" w:rsidRPr="00196E01">
        <w:rPr>
          <w:color w:val="000000" w:themeColor="text1"/>
        </w:rPr>
        <w:t xml:space="preserve"> par. 9.1.4 del Capitolato tecnico),</w:t>
      </w:r>
      <w:r w:rsidRPr="00196E01">
        <w:rPr>
          <w:color w:val="000000" w:themeColor="text1"/>
        </w:rPr>
        <w:t xml:space="preserve"> </w:t>
      </w:r>
      <w:r w:rsidR="00152F23" w:rsidRPr="00196E01">
        <w:rPr>
          <w:color w:val="000000" w:themeColor="text1"/>
        </w:rPr>
        <w:t>s</w:t>
      </w:r>
      <w:r w:rsidR="00B077A9" w:rsidRPr="00196E01">
        <w:rPr>
          <w:color w:val="000000" w:themeColor="text1"/>
        </w:rPr>
        <w:t xml:space="preserve">i ricorda </w:t>
      </w:r>
      <w:r w:rsidR="00C5265E" w:rsidRPr="00196E01">
        <w:rPr>
          <w:color w:val="000000" w:themeColor="text1"/>
        </w:rPr>
        <w:t xml:space="preserve">che la percentuale </w:t>
      </w:r>
      <w:r w:rsidR="00AF3BB6" w:rsidRPr="00196E01">
        <w:rPr>
          <w:color w:val="000000" w:themeColor="text1"/>
        </w:rPr>
        <w:t>%T</w:t>
      </w:r>
      <w:r w:rsidR="00AF3BB6" w:rsidRPr="00196E01">
        <w:rPr>
          <w:color w:val="000000" w:themeColor="text1"/>
          <w:vertAlign w:val="subscript"/>
        </w:rPr>
        <w:t>FER,TOT</w:t>
      </w:r>
      <w:r w:rsidR="00AF3BB6" w:rsidRPr="00196E01">
        <w:rPr>
          <w:color w:val="000000" w:themeColor="text1"/>
        </w:rPr>
        <w:t xml:space="preserve"> deve essere inferiore, per ogni annualità, </w:t>
      </w:r>
      <w:r w:rsidR="00721F3C" w:rsidRPr="00196E01">
        <w:rPr>
          <w:color w:val="000000" w:themeColor="text1"/>
        </w:rPr>
        <w:t>a %T</w:t>
      </w:r>
      <w:r w:rsidR="00721F3C" w:rsidRPr="00196E01">
        <w:rPr>
          <w:color w:val="000000" w:themeColor="text1"/>
          <w:vertAlign w:val="subscript"/>
        </w:rPr>
        <w:t>FER</w:t>
      </w:r>
      <w:r w:rsidR="00835346" w:rsidRPr="00196E01">
        <w:rPr>
          <w:color w:val="000000" w:themeColor="text1"/>
          <w:vertAlign w:val="subscript"/>
        </w:rPr>
        <w:t>,RE</w:t>
      </w:r>
      <w:r w:rsidR="0049146A" w:rsidRPr="00196E01">
        <w:rPr>
          <w:color w:val="000000" w:themeColor="text1"/>
        </w:rPr>
        <w:t xml:space="preserve">. </w:t>
      </w:r>
      <w:r w:rsidR="00E828CA" w:rsidRPr="00196E01">
        <w:rPr>
          <w:color w:val="000000" w:themeColor="text1"/>
        </w:rPr>
        <w:t>L</w:t>
      </w:r>
      <w:r w:rsidR="009D3CDF" w:rsidRPr="00196E01">
        <w:rPr>
          <w:color w:val="000000" w:themeColor="text1"/>
        </w:rPr>
        <w:t>a</w:t>
      </w:r>
      <w:r w:rsidR="0032261C" w:rsidRPr="00196E01">
        <w:rPr>
          <w:color w:val="000000" w:themeColor="text1"/>
        </w:rPr>
        <w:t xml:space="preserve"> quantità </w:t>
      </w:r>
      <w:r w:rsidR="009D3CDF" w:rsidRPr="00196E01">
        <w:rPr>
          <w:color w:val="000000" w:themeColor="text1"/>
        </w:rPr>
        <w:t>di energia termica rinnovabile QAT</w:t>
      </w:r>
      <w:r w:rsidR="009D3CDF" w:rsidRPr="00196E01">
        <w:rPr>
          <w:color w:val="000000" w:themeColor="text1"/>
          <w:vertAlign w:val="subscript"/>
        </w:rPr>
        <w:t>FER</w:t>
      </w:r>
      <w:r w:rsidR="009D3CDF" w:rsidRPr="00196E01">
        <w:rPr>
          <w:color w:val="000000" w:themeColor="text1"/>
        </w:rPr>
        <w:t xml:space="preserve"> </w:t>
      </w:r>
      <w:r w:rsidR="004C0EC7" w:rsidRPr="00196E01">
        <w:rPr>
          <w:color w:val="000000" w:themeColor="text1"/>
        </w:rPr>
        <w:t>sarà convertita in</w:t>
      </w:r>
      <w:r w:rsidR="0032261C" w:rsidRPr="00196E01">
        <w:rPr>
          <w:color w:val="000000" w:themeColor="text1"/>
        </w:rPr>
        <w:t xml:space="preserve"> TEP, con 5 cifre decimali, mediante il fattore di conversione di cui alla successiva Tabella 1.</w:t>
      </w:r>
    </w:p>
    <w:p w14:paraId="2A560EF6" w14:textId="77777777" w:rsidR="00C5265E" w:rsidRPr="00196E01" w:rsidRDefault="00C5265E" w:rsidP="00F31340">
      <w:pPr>
        <w:rPr>
          <w:color w:val="000000" w:themeColor="text1"/>
        </w:rPr>
      </w:pPr>
    </w:p>
    <w:p w14:paraId="1EF73D5E" w14:textId="2A2A8060" w:rsidR="00A52110" w:rsidRPr="00196E01" w:rsidRDefault="00A52110" w:rsidP="005C12EC">
      <w:pPr>
        <w:rPr>
          <w:color w:val="000000" w:themeColor="text1"/>
        </w:rPr>
      </w:pPr>
      <w:r w:rsidRPr="00196E01">
        <w:rPr>
          <w:color w:val="000000" w:themeColor="text1"/>
        </w:rPr>
        <w:t>Esempio:</w:t>
      </w:r>
      <w:r w:rsidR="009B6469" w:rsidRPr="00196E01">
        <w:rPr>
          <w:color w:val="000000" w:themeColor="text1"/>
        </w:rPr>
        <w:t xml:space="preserve"> un</w:t>
      </w:r>
      <w:r w:rsidRPr="00196E01">
        <w:rPr>
          <w:color w:val="000000" w:themeColor="text1"/>
        </w:rPr>
        <w:t xml:space="preserve"> </w:t>
      </w:r>
      <w:r w:rsidR="009B6469" w:rsidRPr="00196E01">
        <w:rPr>
          <w:color w:val="000000" w:themeColor="text1"/>
        </w:rPr>
        <w:t xml:space="preserve">edificio, i cui consumi </w:t>
      </w:r>
      <w:r w:rsidR="00D5167C" w:rsidRPr="00196E01">
        <w:rPr>
          <w:color w:val="000000" w:themeColor="text1"/>
        </w:rPr>
        <w:t>energetici</w:t>
      </w:r>
      <w:r w:rsidR="009B6469" w:rsidRPr="00196E01">
        <w:rPr>
          <w:color w:val="000000" w:themeColor="text1"/>
        </w:rPr>
        <w:t xml:space="preserve"> annui per la climatizzazione invernale ed estiva sono pari a 200.000 kWh, è sottoposto ad un</w:t>
      </w:r>
      <w:r w:rsidRPr="00196E01">
        <w:rPr>
          <w:color w:val="000000" w:themeColor="text1"/>
        </w:rPr>
        <w:t xml:space="preserve"> intervento di ristrutturazione </w:t>
      </w:r>
      <w:r w:rsidR="009D1AB6" w:rsidRPr="00196E01">
        <w:rPr>
          <w:color w:val="000000" w:themeColor="text1"/>
        </w:rPr>
        <w:t>dell’impianto termico</w:t>
      </w:r>
      <w:r w:rsidR="009B6469" w:rsidRPr="00196E01">
        <w:rPr>
          <w:color w:val="000000" w:themeColor="text1"/>
        </w:rPr>
        <w:t>.</w:t>
      </w:r>
    </w:p>
    <w:p w14:paraId="48FB6D1D" w14:textId="44C909FE" w:rsidR="009B6469" w:rsidRPr="00196E01" w:rsidRDefault="009B6469" w:rsidP="005C12EC">
      <w:pPr>
        <w:rPr>
          <w:color w:val="000000" w:themeColor="text1"/>
        </w:rPr>
      </w:pPr>
      <w:r w:rsidRPr="00196E01">
        <w:rPr>
          <w:color w:val="000000" w:themeColor="text1"/>
        </w:rPr>
        <w:t>Per garantire il soddisfacimento sia di %T</w:t>
      </w:r>
      <w:r w:rsidRPr="00196E01">
        <w:rPr>
          <w:color w:val="000000" w:themeColor="text1"/>
          <w:vertAlign w:val="subscript"/>
        </w:rPr>
        <w:t>FER,Obb</w:t>
      </w:r>
      <w:r w:rsidRPr="00196E01">
        <w:rPr>
          <w:color w:val="000000" w:themeColor="text1"/>
        </w:rPr>
        <w:t xml:space="preserve"> che di %T</w:t>
      </w:r>
      <w:r w:rsidRPr="00196E01">
        <w:rPr>
          <w:color w:val="000000" w:themeColor="text1"/>
          <w:vertAlign w:val="subscript"/>
        </w:rPr>
        <w:t>FER,Off</w:t>
      </w:r>
      <w:r w:rsidR="00894732" w:rsidRPr="00196E01">
        <w:rPr>
          <w:color w:val="000000" w:themeColor="text1"/>
        </w:rPr>
        <w:t xml:space="preserve"> (i</w:t>
      </w:r>
      <w:r w:rsidR="00ED43E2" w:rsidRPr="00196E01">
        <w:rPr>
          <w:color w:val="000000" w:themeColor="text1"/>
        </w:rPr>
        <w:t>potizzato</w:t>
      </w:r>
      <w:r w:rsidR="00894732" w:rsidRPr="00196E01">
        <w:rPr>
          <w:color w:val="000000" w:themeColor="text1"/>
        </w:rPr>
        <w:t xml:space="preserve">, in questo esempio, </w:t>
      </w:r>
      <w:r w:rsidR="00ED43E2" w:rsidRPr="00196E01">
        <w:rPr>
          <w:color w:val="000000" w:themeColor="text1"/>
        </w:rPr>
        <w:t xml:space="preserve">pari </w:t>
      </w:r>
      <w:r w:rsidR="00894732" w:rsidRPr="00196E01">
        <w:rPr>
          <w:color w:val="000000" w:themeColor="text1"/>
        </w:rPr>
        <w:t>al 10%),</w:t>
      </w:r>
      <w:r w:rsidR="00F847FC" w:rsidRPr="00196E01">
        <w:rPr>
          <w:color w:val="000000" w:themeColor="text1"/>
          <w:vertAlign w:val="subscript"/>
        </w:rPr>
        <w:t xml:space="preserve"> </w:t>
      </w:r>
      <w:r w:rsidR="00552144" w:rsidRPr="00196E01">
        <w:rPr>
          <w:color w:val="000000" w:themeColor="text1"/>
        </w:rPr>
        <w:t>l</w:t>
      </w:r>
      <w:r w:rsidR="008301BB" w:rsidRPr="00196E01">
        <w:rPr>
          <w:color w:val="000000" w:themeColor="text1"/>
        </w:rPr>
        <w:t>a</w:t>
      </w:r>
      <w:r w:rsidR="00552144" w:rsidRPr="00196E01">
        <w:rPr>
          <w:color w:val="000000" w:themeColor="text1"/>
        </w:rPr>
        <w:t xml:space="preserve"> quantità di energia termica rinnovabile</w:t>
      </w:r>
      <w:r w:rsidR="008301BB" w:rsidRPr="00196E01">
        <w:rPr>
          <w:color w:val="000000" w:themeColor="text1"/>
        </w:rPr>
        <w:t xml:space="preserve"> annua,</w:t>
      </w:r>
      <w:r w:rsidR="00552144" w:rsidRPr="00196E01">
        <w:rPr>
          <w:color w:val="000000" w:themeColor="text1"/>
        </w:rPr>
        <w:t xml:space="preserve"> obblig</w:t>
      </w:r>
      <w:r w:rsidR="008B3E5B" w:rsidRPr="00196E01">
        <w:rPr>
          <w:color w:val="000000" w:themeColor="text1"/>
        </w:rPr>
        <w:t>atoria</w:t>
      </w:r>
      <w:r w:rsidR="00552144" w:rsidRPr="00196E01">
        <w:rPr>
          <w:color w:val="000000" w:themeColor="text1"/>
        </w:rPr>
        <w:t xml:space="preserve"> ed eventualmente offert</w:t>
      </w:r>
      <w:r w:rsidR="008B3E5B" w:rsidRPr="00196E01">
        <w:rPr>
          <w:color w:val="000000" w:themeColor="text1"/>
        </w:rPr>
        <w:t>a</w:t>
      </w:r>
      <w:r w:rsidR="008301BB" w:rsidRPr="00196E01">
        <w:rPr>
          <w:color w:val="000000" w:themeColor="text1"/>
        </w:rPr>
        <w:t>, deve essere pari a</w:t>
      </w:r>
      <w:r w:rsidR="00552144" w:rsidRPr="00196E01">
        <w:rPr>
          <w:color w:val="000000" w:themeColor="text1"/>
        </w:rPr>
        <w:t>:</w:t>
      </w:r>
    </w:p>
    <w:p w14:paraId="76C398F6" w14:textId="77777777" w:rsidR="00552144" w:rsidRPr="00196E01" w:rsidRDefault="00552144" w:rsidP="009C0A0E">
      <w:pPr>
        <w:jc w:val="center"/>
        <w:rPr>
          <w:color w:val="000000" w:themeColor="text1"/>
        </w:rPr>
      </w:pPr>
    </w:p>
    <w:p w14:paraId="2AB6E265" w14:textId="3A6CF2E4" w:rsidR="00F847FC" w:rsidRPr="00196E01" w:rsidRDefault="00000000" w:rsidP="00E30E12">
      <w:pPr>
        <w:jc w:val="center"/>
        <w:rPr>
          <w:color w:val="000000" w:themeColor="text1"/>
        </w:rPr>
      </w:pPr>
      <m:oMathPara>
        <m:oMathParaPr>
          <m:jc m:val="center"/>
        </m:oMathParaPr>
        <m:oMath>
          <m:sSub>
            <m:sSubPr>
              <m:ctrlPr>
                <w:rPr>
                  <w:rFonts w:ascii="Cambria Math" w:hAnsi="Cambria Math"/>
                  <w:color w:val="000000" w:themeColor="text1"/>
                  <w:vertAlign w:val="subscript"/>
                </w:rPr>
              </m:ctrlPr>
            </m:sSubPr>
            <m:e>
              <m:r>
                <m:rPr>
                  <m:sty m:val="p"/>
                </m:rPr>
                <w:rPr>
                  <w:rFonts w:ascii="Cambria Math" w:hAnsi="Cambria Math"/>
                  <w:color w:val="000000" w:themeColor="text1"/>
                </w:rPr>
                <m:t>QAT</m:t>
              </m:r>
            </m:e>
            <m:sub>
              <m:r>
                <m:rPr>
                  <m:sty m:val="p"/>
                </m:rPr>
                <w:rPr>
                  <w:rFonts w:ascii="Cambria Math" w:hAnsi="Cambria Math"/>
                  <w:color w:val="000000" w:themeColor="text1"/>
                  <w:vertAlign w:val="subscript"/>
                </w:rPr>
                <m:t>FER,Obb</m:t>
              </m:r>
            </m:sub>
          </m:sSub>
          <m:r>
            <w:rPr>
              <w:rFonts w:ascii="Cambria Math" w:hAnsi="Cambria Math"/>
              <w:color w:val="000000" w:themeColor="text1"/>
              <w:vertAlign w:val="subscript"/>
            </w:rPr>
            <m:t>= 200.000 kWh*20%=40.000 kWh=</m:t>
          </m:r>
          <m:r>
            <m:rPr>
              <m:sty m:val="p"/>
            </m:rPr>
            <w:rPr>
              <w:rFonts w:ascii="Cambria Math" w:hAnsi="Cambria Math"/>
              <w:color w:val="000000" w:themeColor="text1"/>
              <w:vertAlign w:val="subscript"/>
            </w:rPr>
            <m:t>7</m:t>
          </m:r>
          <m:r>
            <w:rPr>
              <w:rFonts w:ascii="Cambria Math" w:hAnsi="Cambria Math"/>
              <w:color w:val="000000" w:themeColor="text1"/>
              <w:vertAlign w:val="subscript"/>
            </w:rPr>
            <m:t>,48 TEP</m:t>
          </m:r>
        </m:oMath>
      </m:oMathPara>
    </w:p>
    <w:p w14:paraId="00B43C46" w14:textId="7C69B50D" w:rsidR="009B6469" w:rsidRPr="00196E01" w:rsidRDefault="00000000" w:rsidP="009C0A0E">
      <w:pPr>
        <w:jc w:val="center"/>
        <w:rPr>
          <w:color w:val="000000" w:themeColor="text1"/>
        </w:rPr>
      </w:pPr>
      <m:oMathPara>
        <m:oMath>
          <m:sSub>
            <m:sSubPr>
              <m:ctrlPr>
                <w:rPr>
                  <w:rFonts w:ascii="Cambria Math" w:hAnsi="Cambria Math"/>
                  <w:color w:val="000000" w:themeColor="text1"/>
                  <w:vertAlign w:val="subscript"/>
                </w:rPr>
              </m:ctrlPr>
            </m:sSubPr>
            <m:e>
              <m:r>
                <m:rPr>
                  <m:sty m:val="p"/>
                </m:rPr>
                <w:rPr>
                  <w:rFonts w:ascii="Cambria Math" w:hAnsi="Cambria Math"/>
                  <w:color w:val="000000" w:themeColor="text1"/>
                </w:rPr>
                <m:t>QAT</m:t>
              </m:r>
            </m:e>
            <m:sub>
              <m:r>
                <m:rPr>
                  <m:sty m:val="p"/>
                </m:rPr>
                <w:rPr>
                  <w:rFonts w:ascii="Cambria Math" w:hAnsi="Cambria Math"/>
                  <w:color w:val="000000" w:themeColor="text1"/>
                  <w:vertAlign w:val="subscript"/>
                </w:rPr>
                <m:t>FER,Off</m:t>
              </m:r>
            </m:sub>
          </m:sSub>
          <m:r>
            <w:rPr>
              <w:rFonts w:ascii="Cambria Math" w:hAnsi="Cambria Math"/>
              <w:color w:val="000000" w:themeColor="text1"/>
              <w:vertAlign w:val="subscript"/>
            </w:rPr>
            <m:t>= 200.000 kWh*10%=20.000 kWh=3,74 TEP</m:t>
          </m:r>
        </m:oMath>
      </m:oMathPara>
    </w:p>
    <w:p w14:paraId="39F4C85D" w14:textId="350E8DB6" w:rsidR="009B6469" w:rsidRPr="00196E01" w:rsidRDefault="00000000" w:rsidP="00E30E12">
      <w:pPr>
        <w:jc w:val="center"/>
        <w:rPr>
          <w:color w:val="000000" w:themeColor="text1"/>
        </w:rPr>
      </w:pPr>
      <m:oMathPara>
        <m:oMath>
          <m:sSub>
            <m:sSubPr>
              <m:ctrlPr>
                <w:rPr>
                  <w:rFonts w:ascii="Cambria Math" w:hAnsi="Cambria Math"/>
                  <w:color w:val="000000" w:themeColor="text1"/>
                  <w:vertAlign w:val="subscript"/>
                </w:rPr>
              </m:ctrlPr>
            </m:sSubPr>
            <m:e>
              <m:r>
                <m:rPr>
                  <m:sty m:val="p"/>
                </m:rPr>
                <w:rPr>
                  <w:rFonts w:ascii="Cambria Math" w:hAnsi="Cambria Math"/>
                  <w:color w:val="000000" w:themeColor="text1"/>
                </w:rPr>
                <m:t>QAT</m:t>
              </m:r>
            </m:e>
            <m:sub>
              <m:r>
                <m:rPr>
                  <m:sty m:val="p"/>
                </m:rPr>
                <w:rPr>
                  <w:rFonts w:ascii="Cambria Math" w:hAnsi="Cambria Math"/>
                  <w:color w:val="000000" w:themeColor="text1"/>
                  <w:vertAlign w:val="subscript"/>
                </w:rPr>
                <m:t>FER,TOT</m:t>
              </m:r>
            </m:sub>
          </m:sSub>
          <m:r>
            <w:rPr>
              <w:rFonts w:ascii="Cambria Math" w:hAnsi="Cambria Math"/>
              <w:color w:val="000000" w:themeColor="text1"/>
              <w:vertAlign w:val="subscript"/>
            </w:rPr>
            <m:t>=200.000 kWh*</m:t>
          </m:r>
          <m:d>
            <m:dPr>
              <m:ctrlPr>
                <w:rPr>
                  <w:rFonts w:ascii="Cambria Math" w:hAnsi="Cambria Math"/>
                  <w:i/>
                  <w:color w:val="000000" w:themeColor="text1"/>
                  <w:vertAlign w:val="subscript"/>
                </w:rPr>
              </m:ctrlPr>
            </m:dPr>
            <m:e>
              <m:r>
                <w:rPr>
                  <w:rFonts w:ascii="Cambria Math" w:hAnsi="Cambria Math"/>
                  <w:color w:val="000000" w:themeColor="text1"/>
                  <w:vertAlign w:val="subscript"/>
                </w:rPr>
                <m:t>20%+10%</m:t>
              </m:r>
            </m:e>
          </m:d>
          <m:r>
            <w:rPr>
              <w:rFonts w:ascii="Cambria Math" w:hAnsi="Cambria Math"/>
              <w:color w:val="000000" w:themeColor="text1"/>
              <w:vertAlign w:val="subscript"/>
            </w:rPr>
            <m:t>= 60.000 kWh=11,22 TEP</m:t>
          </m:r>
        </m:oMath>
      </m:oMathPara>
    </w:p>
    <w:p w14:paraId="6B38F88E" w14:textId="77777777" w:rsidR="009B6469" w:rsidRPr="00196E01" w:rsidRDefault="009B6469" w:rsidP="009C0A0E">
      <w:pPr>
        <w:jc w:val="center"/>
        <w:rPr>
          <w:color w:val="000000" w:themeColor="text1"/>
        </w:rPr>
      </w:pPr>
    </w:p>
    <w:p w14:paraId="61E7CB9E" w14:textId="6E8C851A" w:rsidR="006259B8" w:rsidRPr="00196E01" w:rsidRDefault="006259B8" w:rsidP="00E26D45">
      <w:pPr>
        <w:rPr>
          <w:color w:val="000000" w:themeColor="text1"/>
        </w:rPr>
      </w:pPr>
    </w:p>
    <w:p w14:paraId="15A5249E" w14:textId="606A4DCD" w:rsidR="00ED4DE8" w:rsidRPr="00196E01" w:rsidRDefault="00ED4DE8" w:rsidP="00ED4DE8">
      <w:pPr>
        <w:pStyle w:val="Titolo2"/>
        <w:rPr>
          <w:color w:val="000000" w:themeColor="text1"/>
        </w:rPr>
      </w:pPr>
      <w:bookmarkStart w:id="37" w:name="_Toc213674504"/>
      <w:r w:rsidRPr="00196E01">
        <w:rPr>
          <w:color w:val="000000" w:themeColor="text1"/>
        </w:rPr>
        <w:t xml:space="preserve">Garanzia di Fornitura </w:t>
      </w:r>
      <w:r w:rsidR="008B5BE7" w:rsidRPr="00196E01">
        <w:rPr>
          <w:color w:val="000000" w:themeColor="text1"/>
        </w:rPr>
        <w:t xml:space="preserve">da pompa di calore </w:t>
      </w:r>
      <w:r w:rsidRPr="00196E01">
        <w:rPr>
          <w:color w:val="000000" w:themeColor="text1"/>
        </w:rPr>
        <w:t>per sistema Termico Ibrido</w:t>
      </w:r>
      <w:bookmarkEnd w:id="37"/>
      <w:r w:rsidRPr="00196E01">
        <w:rPr>
          <w:color w:val="000000" w:themeColor="text1"/>
        </w:rPr>
        <w:t xml:space="preserve"> </w:t>
      </w:r>
    </w:p>
    <w:p w14:paraId="2280F6F5" w14:textId="5197F3F6" w:rsidR="00ED4DE8" w:rsidRPr="00196E01" w:rsidRDefault="00ED4DE8" w:rsidP="00ED4DE8">
      <w:pPr>
        <w:rPr>
          <w:rFonts w:cs="Arial"/>
          <w:color w:val="000000" w:themeColor="text1"/>
          <w:szCs w:val="20"/>
        </w:rPr>
      </w:pPr>
      <w:r w:rsidRPr="00196E01">
        <w:rPr>
          <w:rFonts w:cs="Arial"/>
          <w:color w:val="000000" w:themeColor="text1"/>
          <w:szCs w:val="20"/>
        </w:rPr>
        <w:t xml:space="preserve">Al par. 6.1.7.2.1 </w:t>
      </w:r>
      <w:r w:rsidR="00DE5616" w:rsidRPr="00196E01">
        <w:rPr>
          <w:rFonts w:cs="Arial"/>
          <w:color w:val="000000" w:themeColor="text1"/>
          <w:szCs w:val="20"/>
        </w:rPr>
        <w:t xml:space="preserve">del Capitolato Tecnico </w:t>
      </w:r>
      <w:r w:rsidR="00D95676" w:rsidRPr="00196E01">
        <w:rPr>
          <w:rFonts w:cs="Arial"/>
          <w:color w:val="000000" w:themeColor="text1"/>
          <w:szCs w:val="20"/>
        </w:rPr>
        <w:t>“</w:t>
      </w:r>
      <w:r w:rsidRPr="00196E01">
        <w:rPr>
          <w:rFonts w:cs="Arial"/>
          <w:color w:val="000000" w:themeColor="text1"/>
          <w:szCs w:val="20"/>
        </w:rPr>
        <w:t>Intervento tipo 1: Pompa di calore</w:t>
      </w:r>
      <w:r w:rsidR="00D95676" w:rsidRPr="00196E01">
        <w:rPr>
          <w:rFonts w:cs="Arial"/>
          <w:color w:val="000000" w:themeColor="text1"/>
          <w:szCs w:val="20"/>
        </w:rPr>
        <w:t>”</w:t>
      </w:r>
      <w:r w:rsidRPr="00196E01">
        <w:rPr>
          <w:rFonts w:cs="Arial"/>
          <w:color w:val="000000" w:themeColor="text1"/>
          <w:szCs w:val="20"/>
        </w:rPr>
        <w:t xml:space="preserve"> è previsto che in caso di intervento con ricorso della PdC all’interno di un sistema Termico Ibrido (sTI) deve essere garantita, mediante la PdC stessa, almeno il 50% dell’energia termica fornita al sistema.</w:t>
      </w:r>
    </w:p>
    <w:p w14:paraId="488ED046" w14:textId="49C04F9C" w:rsidR="00ED4DE8" w:rsidRPr="00196E01" w:rsidRDefault="00ED4DE8" w:rsidP="00ED4DE8">
      <w:pPr>
        <w:rPr>
          <w:rFonts w:cs="Arial"/>
          <w:color w:val="000000" w:themeColor="text1"/>
          <w:szCs w:val="20"/>
        </w:rPr>
      </w:pPr>
      <w:r w:rsidRPr="00196E01">
        <w:rPr>
          <w:rFonts w:cs="Arial"/>
          <w:color w:val="000000" w:themeColor="text1"/>
          <w:szCs w:val="20"/>
        </w:rPr>
        <w:t>Per la valutazione di tale quantità</w:t>
      </w:r>
      <w:r w:rsidR="008B5BE7" w:rsidRPr="00196E01">
        <w:rPr>
          <w:rFonts w:cs="Arial"/>
          <w:color w:val="000000" w:themeColor="text1"/>
          <w:szCs w:val="20"/>
        </w:rPr>
        <w:t xml:space="preserve"> </w:t>
      </w:r>
      <w:r w:rsidR="00D84052" w:rsidRPr="00196E01">
        <w:rPr>
          <w:rFonts w:cs="Arial"/>
          <w:color w:val="000000" w:themeColor="text1"/>
          <w:szCs w:val="20"/>
        </w:rPr>
        <w:t xml:space="preserve">viene utilizzato il coefficiente di uso elettrico </w:t>
      </w:r>
      <w:r w:rsidR="00AF65A7" w:rsidRPr="00196E01">
        <w:rPr>
          <w:rFonts w:cs="Arial"/>
          <w:color w:val="000000" w:themeColor="text1"/>
          <w:szCs w:val="20"/>
        </w:rPr>
        <w:t>(CF</w:t>
      </w:r>
      <w:r w:rsidR="00AF65A7" w:rsidRPr="00196E01">
        <w:rPr>
          <w:rFonts w:cs="Arial"/>
          <w:color w:val="000000" w:themeColor="text1"/>
          <w:szCs w:val="20"/>
          <w:vertAlign w:val="subscript"/>
        </w:rPr>
        <w:t>sTI</w:t>
      </w:r>
      <w:r w:rsidR="00AF65A7" w:rsidRPr="00196E01">
        <w:rPr>
          <w:rFonts w:cs="Arial"/>
          <w:color w:val="000000" w:themeColor="text1"/>
          <w:szCs w:val="20"/>
        </w:rPr>
        <w:t xml:space="preserve">) </w:t>
      </w:r>
      <w:r w:rsidR="00D84052" w:rsidRPr="00196E01">
        <w:rPr>
          <w:rFonts w:cs="Arial"/>
          <w:color w:val="000000" w:themeColor="text1"/>
          <w:szCs w:val="20"/>
        </w:rPr>
        <w:t>e</w:t>
      </w:r>
      <w:r w:rsidRPr="00196E01">
        <w:rPr>
          <w:rFonts w:cs="Arial"/>
          <w:color w:val="000000" w:themeColor="text1"/>
          <w:szCs w:val="20"/>
        </w:rPr>
        <w:t xml:space="preserve">, considerando che al par 6.1.3.5.2 </w:t>
      </w:r>
      <w:r w:rsidR="0083501D" w:rsidRPr="00196E01">
        <w:rPr>
          <w:rFonts w:cs="Arial"/>
          <w:color w:val="000000" w:themeColor="text1"/>
          <w:szCs w:val="20"/>
        </w:rPr>
        <w:t>del Capitolato Tecnico “</w:t>
      </w:r>
      <w:r w:rsidRPr="00196E01">
        <w:rPr>
          <w:rFonts w:cs="Arial"/>
          <w:color w:val="000000" w:themeColor="text1"/>
          <w:szCs w:val="20"/>
        </w:rPr>
        <w:t>Caso b: sTI installat</w:t>
      </w:r>
      <w:r w:rsidR="00610C1E" w:rsidRPr="00196E01">
        <w:rPr>
          <w:rFonts w:cs="Arial"/>
          <w:color w:val="000000" w:themeColor="text1"/>
          <w:szCs w:val="20"/>
        </w:rPr>
        <w:t>o</w:t>
      </w:r>
      <w:r w:rsidRPr="00196E01">
        <w:rPr>
          <w:rFonts w:cs="Arial"/>
          <w:color w:val="000000" w:themeColor="text1"/>
          <w:szCs w:val="20"/>
        </w:rPr>
        <w:t xml:space="preserve"> come intervento di riqualificazione</w:t>
      </w:r>
      <w:r w:rsidR="0083501D" w:rsidRPr="00196E01">
        <w:rPr>
          <w:rFonts w:cs="Arial"/>
          <w:color w:val="000000" w:themeColor="text1"/>
          <w:szCs w:val="20"/>
        </w:rPr>
        <w:t>”</w:t>
      </w:r>
      <w:r w:rsidRPr="00196E01">
        <w:rPr>
          <w:rFonts w:cs="Arial"/>
          <w:color w:val="000000" w:themeColor="text1"/>
          <w:szCs w:val="20"/>
        </w:rPr>
        <w:t xml:space="preserve"> è prevista l’installazione di contatori dedicati che permettano di identificare il consumo dei vettori dello sTI (termico T</w:t>
      </w:r>
      <w:r w:rsidRPr="00196E01">
        <w:rPr>
          <w:rFonts w:cs="Arial"/>
          <w:color w:val="000000" w:themeColor="text1"/>
          <w:szCs w:val="20"/>
          <w:vertAlign w:val="subscript"/>
        </w:rPr>
        <w:t>sTI</w:t>
      </w:r>
      <w:r w:rsidRPr="00196E01">
        <w:rPr>
          <w:rFonts w:cs="Arial"/>
          <w:color w:val="000000" w:themeColor="text1"/>
          <w:szCs w:val="20"/>
        </w:rPr>
        <w:t>, elettrico F</w:t>
      </w:r>
      <w:r w:rsidRPr="00196E01">
        <w:rPr>
          <w:rFonts w:cs="Arial"/>
          <w:color w:val="000000" w:themeColor="text1"/>
          <w:szCs w:val="20"/>
          <w:vertAlign w:val="subscript"/>
        </w:rPr>
        <w:t>sTI</w:t>
      </w:r>
      <w:r w:rsidRPr="00196E01">
        <w:rPr>
          <w:rFonts w:cs="Arial"/>
          <w:color w:val="000000" w:themeColor="text1"/>
          <w:szCs w:val="20"/>
        </w:rPr>
        <w:t>)</w:t>
      </w:r>
      <w:r w:rsidR="00D84052" w:rsidRPr="00196E01">
        <w:rPr>
          <w:rFonts w:cs="Arial"/>
          <w:color w:val="000000" w:themeColor="text1"/>
          <w:szCs w:val="20"/>
        </w:rPr>
        <w:t>,</w:t>
      </w:r>
      <w:r w:rsidRPr="00196E01">
        <w:rPr>
          <w:rFonts w:cs="Arial"/>
          <w:color w:val="000000" w:themeColor="text1"/>
          <w:szCs w:val="20"/>
        </w:rPr>
        <w:t xml:space="preserve"> è possibile valutare </w:t>
      </w:r>
      <w:r w:rsidR="009901A3" w:rsidRPr="00196E01">
        <w:rPr>
          <w:rFonts w:cs="Arial"/>
          <w:color w:val="000000" w:themeColor="text1"/>
          <w:szCs w:val="20"/>
        </w:rPr>
        <w:t>tale coefficiente</w:t>
      </w:r>
      <w:r w:rsidRPr="00196E01">
        <w:rPr>
          <w:rFonts w:cs="Arial"/>
          <w:color w:val="000000" w:themeColor="text1"/>
          <w:szCs w:val="20"/>
        </w:rPr>
        <w:t xml:space="preserve"> previa trasformazione delle due quantità</w:t>
      </w:r>
      <w:r w:rsidR="009901A3" w:rsidRPr="00196E01">
        <w:rPr>
          <w:rFonts w:cs="Arial"/>
          <w:color w:val="000000" w:themeColor="text1"/>
          <w:szCs w:val="20"/>
        </w:rPr>
        <w:t xml:space="preserve"> di consumi</w:t>
      </w:r>
      <w:r w:rsidRPr="00196E01">
        <w:rPr>
          <w:rFonts w:cs="Arial"/>
          <w:color w:val="000000" w:themeColor="text1"/>
          <w:szCs w:val="20"/>
        </w:rPr>
        <w:t xml:space="preserve"> in TEP mediante l</w:t>
      </w:r>
      <w:r w:rsidR="00E740AF" w:rsidRPr="00196E01">
        <w:rPr>
          <w:rFonts w:cs="Arial"/>
          <w:color w:val="000000" w:themeColor="text1"/>
          <w:szCs w:val="20"/>
        </w:rPr>
        <w:t xml:space="preserve">’Allegato 1 - </w:t>
      </w:r>
      <w:r w:rsidRPr="00196E01">
        <w:rPr>
          <w:rFonts w:cs="Arial"/>
          <w:color w:val="000000" w:themeColor="text1"/>
          <w:szCs w:val="20"/>
        </w:rPr>
        <w:t>Tabella 1 del</w:t>
      </w:r>
      <w:r w:rsidR="00E740AF" w:rsidRPr="00196E01">
        <w:rPr>
          <w:rFonts w:cs="Arial"/>
          <w:color w:val="000000" w:themeColor="text1"/>
          <w:szCs w:val="20"/>
        </w:rPr>
        <w:t>la</w:t>
      </w:r>
      <w:r w:rsidRPr="00196E01">
        <w:rPr>
          <w:rFonts w:cs="Arial"/>
          <w:color w:val="000000" w:themeColor="text1"/>
          <w:szCs w:val="20"/>
        </w:rPr>
        <w:t xml:space="preserve"> presente </w:t>
      </w:r>
      <w:r w:rsidR="00E740AF" w:rsidRPr="00196E01">
        <w:rPr>
          <w:rFonts w:cs="Arial"/>
          <w:color w:val="000000" w:themeColor="text1"/>
          <w:szCs w:val="20"/>
        </w:rPr>
        <w:t>Appendice</w:t>
      </w:r>
      <w:r w:rsidRPr="00196E01">
        <w:rPr>
          <w:rFonts w:cs="Arial"/>
          <w:color w:val="000000" w:themeColor="text1"/>
          <w:szCs w:val="20"/>
        </w:rPr>
        <w:t>.</w:t>
      </w:r>
    </w:p>
    <w:p w14:paraId="29D8DAE8" w14:textId="237FE915" w:rsidR="00ED4DE8" w:rsidRPr="00196E01" w:rsidRDefault="00ED4DE8" w:rsidP="00ED4DE8">
      <w:pPr>
        <w:rPr>
          <w:rFonts w:cs="Arial"/>
          <w:color w:val="000000" w:themeColor="text1"/>
          <w:szCs w:val="20"/>
        </w:rPr>
      </w:pPr>
      <w:r w:rsidRPr="00196E01">
        <w:rPr>
          <w:rFonts w:cs="Arial"/>
          <w:color w:val="000000" w:themeColor="text1"/>
          <w:szCs w:val="20"/>
        </w:rPr>
        <w:t xml:space="preserve">Successivamente alla trasformazione in TEP, e per ogni </w:t>
      </w:r>
      <w:r w:rsidR="00D23A21" w:rsidRPr="00196E01">
        <w:rPr>
          <w:rFonts w:cs="Arial"/>
          <w:color w:val="000000" w:themeColor="text1"/>
          <w:szCs w:val="20"/>
        </w:rPr>
        <w:t xml:space="preserve">stagione </w:t>
      </w:r>
      <w:r w:rsidRPr="00196E01">
        <w:rPr>
          <w:rFonts w:cs="Arial"/>
          <w:color w:val="000000" w:themeColor="text1"/>
          <w:szCs w:val="20"/>
        </w:rPr>
        <w:t>termic</w:t>
      </w:r>
      <w:r w:rsidR="00D23A21" w:rsidRPr="00196E01">
        <w:rPr>
          <w:rFonts w:cs="Arial"/>
          <w:color w:val="000000" w:themeColor="text1"/>
          <w:szCs w:val="20"/>
        </w:rPr>
        <w:t>a</w:t>
      </w:r>
      <w:r w:rsidRPr="00196E01">
        <w:rPr>
          <w:rFonts w:cs="Arial"/>
          <w:color w:val="000000" w:themeColor="text1"/>
          <w:szCs w:val="20"/>
        </w:rPr>
        <w:t xml:space="preserve"> successiv</w:t>
      </w:r>
      <w:r w:rsidR="00D23A21" w:rsidRPr="00196E01">
        <w:rPr>
          <w:rFonts w:cs="Arial"/>
          <w:color w:val="000000" w:themeColor="text1"/>
          <w:szCs w:val="20"/>
        </w:rPr>
        <w:t>a</w:t>
      </w:r>
      <w:r w:rsidRPr="00196E01">
        <w:rPr>
          <w:rFonts w:cs="Arial"/>
          <w:color w:val="000000" w:themeColor="text1"/>
          <w:szCs w:val="20"/>
        </w:rPr>
        <w:t xml:space="preserve">, il calcolo </w:t>
      </w:r>
      <w:r w:rsidR="002E3A84" w:rsidRPr="00196E01">
        <w:rPr>
          <w:rFonts w:cs="Arial"/>
          <w:color w:val="000000" w:themeColor="text1"/>
          <w:szCs w:val="20"/>
        </w:rPr>
        <w:t xml:space="preserve">del coefficiente </w:t>
      </w:r>
      <w:r w:rsidR="00C352EA" w:rsidRPr="00196E01">
        <w:rPr>
          <w:rFonts w:cs="Arial"/>
          <w:color w:val="000000" w:themeColor="text1"/>
          <w:szCs w:val="20"/>
        </w:rPr>
        <w:t xml:space="preserve">di uso elettrico </w:t>
      </w:r>
      <w:r w:rsidR="00AF65A7" w:rsidRPr="00196E01">
        <w:rPr>
          <w:rFonts w:cs="Arial"/>
          <w:color w:val="000000" w:themeColor="text1"/>
          <w:szCs w:val="20"/>
        </w:rPr>
        <w:t>CF</w:t>
      </w:r>
      <w:r w:rsidR="00AF65A7" w:rsidRPr="00196E01">
        <w:rPr>
          <w:rFonts w:cs="Arial"/>
          <w:color w:val="000000" w:themeColor="text1"/>
          <w:szCs w:val="20"/>
          <w:vertAlign w:val="subscript"/>
        </w:rPr>
        <w:t>sTI</w:t>
      </w:r>
      <w:r w:rsidR="00AF65A7" w:rsidRPr="00196E01">
        <w:rPr>
          <w:rFonts w:cs="Arial"/>
          <w:color w:val="000000" w:themeColor="text1"/>
          <w:szCs w:val="20"/>
        </w:rPr>
        <w:t xml:space="preserve"> </w:t>
      </w:r>
      <w:r w:rsidRPr="00196E01">
        <w:rPr>
          <w:rFonts w:cs="Arial"/>
          <w:color w:val="000000" w:themeColor="text1"/>
          <w:szCs w:val="20"/>
        </w:rPr>
        <w:t>è espresso dalla seguente equazione:</w:t>
      </w:r>
    </w:p>
    <w:p w14:paraId="1D03FF1C" w14:textId="77777777" w:rsidR="008D66DA" w:rsidRPr="00196E01" w:rsidRDefault="008D66DA" w:rsidP="00ED4DE8">
      <w:pPr>
        <w:rPr>
          <w:rFonts w:cs="Arial"/>
          <w:color w:val="000000" w:themeColor="text1"/>
          <w:szCs w:val="20"/>
        </w:rPr>
      </w:pPr>
    </w:p>
    <w:p w14:paraId="722AC8FF" w14:textId="412C8EA8" w:rsidR="002B09D3" w:rsidRPr="00196E01" w:rsidRDefault="00000000" w:rsidP="00ED4DE8">
      <w:pPr>
        <w:tabs>
          <w:tab w:val="left" w:pos="1540"/>
        </w:tabs>
        <w:jc w:val="center"/>
        <w:rPr>
          <w:rFonts w:cs="Arial"/>
          <w:color w:val="000000" w:themeColor="text1"/>
          <w:szCs w:val="20"/>
        </w:rPr>
      </w:pPr>
      <m:oMathPara>
        <m:oMath>
          <m:sSub>
            <m:sSubPr>
              <m:ctrlPr>
                <w:rPr>
                  <w:rFonts w:ascii="Cambria Math" w:hAnsi="Cambria Math" w:cs="Arial"/>
                  <w:i/>
                  <w:color w:val="000000" w:themeColor="text1"/>
                  <w:szCs w:val="20"/>
                </w:rPr>
              </m:ctrlPr>
            </m:sSubPr>
            <m:e>
              <m:r>
                <w:rPr>
                  <w:rFonts w:ascii="Cambria Math" w:hAnsi="Cambria Math" w:cs="Arial"/>
                  <w:color w:val="000000" w:themeColor="text1"/>
                  <w:szCs w:val="20"/>
                </w:rPr>
                <m:t>CF</m:t>
              </m:r>
            </m:e>
            <m:sub>
              <m:r>
                <w:rPr>
                  <w:rFonts w:ascii="Cambria Math" w:hAnsi="Cambria Math" w:cs="Arial"/>
                  <w:color w:val="000000" w:themeColor="text1"/>
                  <w:szCs w:val="20"/>
                </w:rPr>
                <m:t>sTI</m:t>
              </m:r>
            </m:sub>
          </m:sSub>
          <m:r>
            <w:rPr>
              <w:rFonts w:ascii="Cambria Math" w:hAnsi="Cambria Math" w:cs="Arial"/>
              <w:color w:val="000000" w:themeColor="text1"/>
              <w:szCs w:val="20"/>
            </w:rPr>
            <m:t xml:space="preserve">= </m:t>
          </m:r>
          <m:f>
            <m:fPr>
              <m:ctrlPr>
                <w:rPr>
                  <w:rFonts w:ascii="Cambria Math" w:hAnsi="Cambria Math" w:cs="Arial"/>
                  <w:i/>
                  <w:color w:val="000000" w:themeColor="text1"/>
                  <w:szCs w:val="20"/>
                </w:rPr>
              </m:ctrlPr>
            </m:fPr>
            <m:num>
              <m:sSub>
                <m:sSubPr>
                  <m:ctrlPr>
                    <w:rPr>
                      <w:rFonts w:ascii="Cambria Math" w:hAnsi="Cambria Math" w:cs="Arial"/>
                      <w:i/>
                      <w:color w:val="000000" w:themeColor="text1"/>
                      <w:szCs w:val="20"/>
                    </w:rPr>
                  </m:ctrlPr>
                </m:sSubPr>
                <m:e>
                  <m:r>
                    <w:rPr>
                      <w:rFonts w:ascii="Cambria Math" w:hAnsi="Cambria Math" w:cs="Arial"/>
                      <w:color w:val="000000" w:themeColor="text1"/>
                      <w:szCs w:val="20"/>
                    </w:rPr>
                    <m:t>F</m:t>
                  </m:r>
                </m:e>
                <m:sub>
                  <m:r>
                    <w:rPr>
                      <w:rFonts w:ascii="Cambria Math" w:hAnsi="Cambria Math" w:cs="Arial"/>
                      <w:color w:val="000000" w:themeColor="text1"/>
                      <w:szCs w:val="20"/>
                    </w:rPr>
                    <m:t>sTI</m:t>
                  </m:r>
                </m:sub>
              </m:sSub>
            </m:num>
            <m:den>
              <m:d>
                <m:dPr>
                  <m:ctrlPr>
                    <w:rPr>
                      <w:rFonts w:ascii="Cambria Math" w:hAnsi="Cambria Math" w:cs="Arial"/>
                      <w:i/>
                      <w:color w:val="000000" w:themeColor="text1"/>
                      <w:szCs w:val="20"/>
                    </w:rPr>
                  </m:ctrlPr>
                </m:dPr>
                <m:e>
                  <m:sSub>
                    <m:sSubPr>
                      <m:ctrlPr>
                        <w:rPr>
                          <w:rFonts w:ascii="Cambria Math" w:hAnsi="Cambria Math" w:cs="Arial"/>
                          <w:i/>
                          <w:color w:val="000000" w:themeColor="text1"/>
                          <w:szCs w:val="20"/>
                        </w:rPr>
                      </m:ctrlPr>
                    </m:sSubPr>
                    <m:e>
                      <m:r>
                        <w:rPr>
                          <w:rFonts w:ascii="Cambria Math" w:hAnsi="Cambria Math" w:cs="Arial"/>
                          <w:color w:val="000000" w:themeColor="text1"/>
                          <w:szCs w:val="20"/>
                        </w:rPr>
                        <m:t>T</m:t>
                      </m:r>
                    </m:e>
                    <m:sub>
                      <m:r>
                        <w:rPr>
                          <w:rFonts w:ascii="Cambria Math" w:hAnsi="Cambria Math" w:cs="Arial"/>
                          <w:color w:val="000000" w:themeColor="text1"/>
                          <w:szCs w:val="20"/>
                        </w:rPr>
                        <m:t>sTI</m:t>
                      </m:r>
                    </m:sub>
                  </m:sSub>
                  <m:r>
                    <w:rPr>
                      <w:rFonts w:ascii="Cambria Math" w:hAnsi="Cambria Math" w:cs="Arial"/>
                      <w:color w:val="000000" w:themeColor="text1"/>
                      <w:szCs w:val="20"/>
                    </w:rPr>
                    <m:t>+</m:t>
                  </m:r>
                  <m:sSub>
                    <m:sSubPr>
                      <m:ctrlPr>
                        <w:rPr>
                          <w:rFonts w:ascii="Cambria Math" w:hAnsi="Cambria Math" w:cs="Arial"/>
                          <w:i/>
                          <w:color w:val="000000" w:themeColor="text1"/>
                          <w:szCs w:val="20"/>
                        </w:rPr>
                      </m:ctrlPr>
                    </m:sSubPr>
                    <m:e>
                      <m:r>
                        <w:rPr>
                          <w:rFonts w:ascii="Cambria Math" w:hAnsi="Cambria Math" w:cs="Arial"/>
                          <w:color w:val="000000" w:themeColor="text1"/>
                          <w:szCs w:val="20"/>
                        </w:rPr>
                        <m:t>F</m:t>
                      </m:r>
                    </m:e>
                    <m:sub>
                      <m:r>
                        <w:rPr>
                          <w:rFonts w:ascii="Cambria Math" w:hAnsi="Cambria Math" w:cs="Arial"/>
                          <w:color w:val="000000" w:themeColor="text1"/>
                          <w:szCs w:val="20"/>
                        </w:rPr>
                        <m:t>sTI</m:t>
                      </m:r>
                    </m:sub>
                  </m:sSub>
                </m:e>
              </m:d>
            </m:den>
          </m:f>
          <m:r>
            <w:rPr>
              <w:rFonts w:ascii="Cambria Math" w:hAnsi="Cambria Math" w:cs="Arial"/>
              <w:color w:val="000000" w:themeColor="text1"/>
              <w:szCs w:val="20"/>
            </w:rPr>
            <m:t xml:space="preserve"> ×100</m:t>
          </m:r>
        </m:oMath>
      </m:oMathPara>
    </w:p>
    <w:p w14:paraId="7F52C913" w14:textId="78A89587" w:rsidR="00ED4DE8" w:rsidRPr="00196E01" w:rsidRDefault="00ED4DE8" w:rsidP="00ED4DE8">
      <w:pPr>
        <w:tabs>
          <w:tab w:val="left" w:pos="1540"/>
        </w:tabs>
        <w:jc w:val="center"/>
        <w:rPr>
          <w:rFonts w:cs="Arial"/>
          <w:color w:val="000000" w:themeColor="text1"/>
          <w:szCs w:val="20"/>
        </w:rPr>
      </w:pPr>
    </w:p>
    <w:p w14:paraId="25F8D318" w14:textId="56245760" w:rsidR="00ED4DE8" w:rsidRPr="00196E01" w:rsidRDefault="00ED4DE8" w:rsidP="00ED4DE8">
      <w:pPr>
        <w:rPr>
          <w:rFonts w:cs="Arial"/>
          <w:color w:val="000000" w:themeColor="text1"/>
          <w:szCs w:val="20"/>
        </w:rPr>
      </w:pPr>
      <w:r w:rsidRPr="00196E01">
        <w:rPr>
          <w:rFonts w:cs="Arial"/>
          <w:color w:val="000000" w:themeColor="text1"/>
          <w:szCs w:val="20"/>
        </w:rPr>
        <w:lastRenderedPageBreak/>
        <w:t>Se il coefficiente di uso elettrico CF</w:t>
      </w:r>
      <w:r w:rsidRPr="00196E01">
        <w:rPr>
          <w:rFonts w:cs="Arial"/>
          <w:color w:val="000000" w:themeColor="text1"/>
          <w:szCs w:val="20"/>
          <w:vertAlign w:val="subscript"/>
        </w:rPr>
        <w:t>sTI</w:t>
      </w:r>
      <w:r w:rsidRPr="00196E01">
        <w:rPr>
          <w:rFonts w:cs="Arial"/>
          <w:color w:val="000000" w:themeColor="text1"/>
          <w:szCs w:val="20"/>
        </w:rPr>
        <w:t xml:space="preserve"> </w:t>
      </w:r>
      <w:r w:rsidR="00AF65A7" w:rsidRPr="00196E01">
        <w:rPr>
          <w:rFonts w:cs="Arial"/>
          <w:color w:val="000000" w:themeColor="text1"/>
          <w:szCs w:val="20"/>
        </w:rPr>
        <w:t>risulta maggiore o uguale al</w:t>
      </w:r>
      <w:r w:rsidRPr="00196E01">
        <w:rPr>
          <w:rFonts w:cs="Arial"/>
          <w:color w:val="000000" w:themeColor="text1"/>
          <w:szCs w:val="20"/>
        </w:rPr>
        <w:t xml:space="preserve"> </w:t>
      </w:r>
      <w:r w:rsidR="00771D0E" w:rsidRPr="00196E01">
        <w:rPr>
          <w:rFonts w:cs="Arial"/>
          <w:color w:val="000000" w:themeColor="text1"/>
          <w:szCs w:val="20"/>
        </w:rPr>
        <w:t>50%</w:t>
      </w:r>
      <w:r w:rsidR="00AF65A7" w:rsidRPr="00196E01">
        <w:rPr>
          <w:rFonts w:cs="Arial"/>
          <w:color w:val="000000" w:themeColor="text1"/>
          <w:szCs w:val="20"/>
        </w:rPr>
        <w:t>,</w:t>
      </w:r>
      <w:r w:rsidRPr="00196E01">
        <w:rPr>
          <w:rFonts w:cs="Arial"/>
          <w:color w:val="000000" w:themeColor="text1"/>
          <w:szCs w:val="20"/>
        </w:rPr>
        <w:t xml:space="preserve"> la garanzia </w:t>
      </w:r>
      <w:r w:rsidR="00D503FF" w:rsidRPr="00196E01">
        <w:rPr>
          <w:rFonts w:cs="Arial"/>
          <w:color w:val="000000" w:themeColor="text1"/>
          <w:szCs w:val="20"/>
        </w:rPr>
        <w:t xml:space="preserve">di fornitura da pompa di calore per sistema Termico Ibrido si intende </w:t>
      </w:r>
      <w:r w:rsidRPr="00196E01">
        <w:rPr>
          <w:rFonts w:cs="Arial"/>
          <w:color w:val="000000" w:themeColor="text1"/>
          <w:szCs w:val="20"/>
        </w:rPr>
        <w:t>soddisfatta</w:t>
      </w:r>
      <w:r w:rsidR="00D503FF" w:rsidRPr="00196E01">
        <w:rPr>
          <w:rFonts w:cs="Arial"/>
          <w:color w:val="000000" w:themeColor="text1"/>
          <w:szCs w:val="20"/>
        </w:rPr>
        <w:t>.</w:t>
      </w:r>
    </w:p>
    <w:p w14:paraId="55C6F67E" w14:textId="77777777" w:rsidR="00ED4DE8" w:rsidRPr="00196E01" w:rsidRDefault="00ED4DE8" w:rsidP="00ED4DE8">
      <w:pPr>
        <w:rPr>
          <w:rFonts w:cs="Arial"/>
          <w:color w:val="000000" w:themeColor="text1"/>
          <w:szCs w:val="20"/>
        </w:rPr>
      </w:pPr>
    </w:p>
    <w:p w14:paraId="625A294C" w14:textId="1AD6DDBF" w:rsidR="00555D9A" w:rsidRPr="00196E01" w:rsidRDefault="00555D9A">
      <w:pPr>
        <w:spacing w:line="240" w:lineRule="auto"/>
        <w:jc w:val="left"/>
        <w:rPr>
          <w:rFonts w:cs="Arial"/>
          <w:color w:val="000000" w:themeColor="text1"/>
        </w:rPr>
      </w:pPr>
      <w:r w:rsidRPr="00196E01">
        <w:rPr>
          <w:rFonts w:cs="Arial"/>
          <w:color w:val="000000" w:themeColor="text1"/>
        </w:rPr>
        <w:br w:type="page"/>
      </w:r>
    </w:p>
    <w:p w14:paraId="610E9E1D" w14:textId="77777777" w:rsidR="00C430FC" w:rsidRPr="00196E01" w:rsidRDefault="00C430FC" w:rsidP="00265C08">
      <w:pPr>
        <w:pStyle w:val="Titolo1"/>
        <w:rPr>
          <w:color w:val="000000" w:themeColor="text1"/>
        </w:rPr>
      </w:pPr>
      <w:bookmarkStart w:id="38" w:name="_Toc213674505"/>
      <w:r w:rsidRPr="00196E01">
        <w:rPr>
          <w:color w:val="000000" w:themeColor="text1"/>
        </w:rPr>
        <w:lastRenderedPageBreak/>
        <w:t>Allegato</w:t>
      </w:r>
      <w:bookmarkEnd w:id="38"/>
    </w:p>
    <w:p w14:paraId="08D495D5" w14:textId="77777777" w:rsidR="00C430FC" w:rsidRPr="00196E01" w:rsidRDefault="00C430FC" w:rsidP="00FA5E5C">
      <w:pPr>
        <w:pStyle w:val="Max10"/>
        <w:numPr>
          <w:ilvl w:val="0"/>
          <w:numId w:val="0"/>
        </w:numPr>
        <w:ind w:left="142"/>
        <w:rPr>
          <w:color w:val="000000" w:themeColor="text1"/>
        </w:rPr>
      </w:pPr>
    </w:p>
    <w:p w14:paraId="1C85F7F5" w14:textId="77777777" w:rsidR="005A07A3" w:rsidRPr="00196E01" w:rsidRDefault="005A07A3" w:rsidP="00D503FF">
      <w:pPr>
        <w:pStyle w:val="Titolo2"/>
        <w:numPr>
          <w:ilvl w:val="0"/>
          <w:numId w:val="27"/>
        </w:numPr>
        <w:rPr>
          <w:color w:val="000000" w:themeColor="text1"/>
        </w:rPr>
      </w:pPr>
      <w:bookmarkStart w:id="39" w:name="_Toc213674506"/>
      <w:r w:rsidRPr="00196E01">
        <w:rPr>
          <w:color w:val="000000" w:themeColor="text1"/>
        </w:rPr>
        <w:t>TABELLA 1</w:t>
      </w:r>
      <w:bookmarkEnd w:id="39"/>
    </w:p>
    <w:p w14:paraId="52D43054" w14:textId="3839E23E" w:rsidR="005F6DB4" w:rsidRPr="00196E01" w:rsidRDefault="001413E8" w:rsidP="00FF0372">
      <w:pPr>
        <w:pStyle w:val="Max10"/>
        <w:numPr>
          <w:ilvl w:val="0"/>
          <w:numId w:val="0"/>
        </w:numPr>
        <w:ind w:left="142"/>
        <w:jc w:val="both"/>
        <w:rPr>
          <w:i w:val="0"/>
          <w:iCs w:val="0"/>
          <w:color w:val="000000" w:themeColor="text1"/>
        </w:rPr>
      </w:pPr>
      <w:r w:rsidRPr="00196E01">
        <w:rPr>
          <w:i w:val="0"/>
          <w:iCs w:val="0"/>
          <w:color w:val="000000" w:themeColor="text1"/>
        </w:rPr>
        <w:t xml:space="preserve">La conversione dei valori di risparmio energetico </w:t>
      </w:r>
      <w:r w:rsidRPr="00196E01">
        <w:rPr>
          <w:b/>
          <w:bCs/>
          <w:i w:val="0"/>
          <w:iCs w:val="0"/>
          <w:color w:val="000000" w:themeColor="text1"/>
        </w:rPr>
        <w:t>RE</w:t>
      </w:r>
      <w:r w:rsidR="006526AA" w:rsidRPr="00196E01">
        <w:rPr>
          <w:b/>
          <w:bCs/>
          <w:i w:val="0"/>
          <w:iCs w:val="0"/>
          <w:color w:val="000000" w:themeColor="text1"/>
          <w:vertAlign w:val="subscript"/>
        </w:rPr>
        <w:t>6</w:t>
      </w:r>
      <w:r w:rsidR="00CC10BE" w:rsidRPr="00196E01">
        <w:rPr>
          <w:i w:val="0"/>
          <w:iCs w:val="0"/>
          <w:color w:val="000000" w:themeColor="text1"/>
        </w:rPr>
        <w:t xml:space="preserve"> ed </w:t>
      </w:r>
      <w:r w:rsidR="00CC10BE" w:rsidRPr="00196E01">
        <w:rPr>
          <w:b/>
          <w:bCs/>
          <w:i w:val="0"/>
          <w:iCs w:val="0"/>
          <w:color w:val="000000" w:themeColor="text1"/>
        </w:rPr>
        <w:t>RE</w:t>
      </w:r>
      <w:r w:rsidR="006526AA" w:rsidRPr="00196E01">
        <w:rPr>
          <w:b/>
          <w:bCs/>
          <w:i w:val="0"/>
          <w:iCs w:val="0"/>
          <w:color w:val="000000" w:themeColor="text1"/>
          <w:vertAlign w:val="subscript"/>
        </w:rPr>
        <w:t>3</w:t>
      </w:r>
      <w:r w:rsidR="00CC10BE" w:rsidRPr="00196E01">
        <w:rPr>
          <w:i w:val="0"/>
          <w:iCs w:val="0"/>
          <w:color w:val="000000" w:themeColor="text1"/>
        </w:rPr>
        <w:t xml:space="preserve"> di cui a</w:t>
      </w:r>
      <w:r w:rsidR="00D415D2" w:rsidRPr="00196E01">
        <w:rPr>
          <w:i w:val="0"/>
          <w:iCs w:val="0"/>
          <w:color w:val="000000" w:themeColor="text1"/>
        </w:rPr>
        <w:t>l</w:t>
      </w:r>
      <w:r w:rsidR="00CC10BE" w:rsidRPr="00196E01">
        <w:rPr>
          <w:i w:val="0"/>
          <w:iCs w:val="0"/>
          <w:color w:val="000000" w:themeColor="text1"/>
        </w:rPr>
        <w:t xml:space="preserve"> paragraf</w:t>
      </w:r>
      <w:r w:rsidR="00D415D2" w:rsidRPr="00196E01">
        <w:rPr>
          <w:i w:val="0"/>
          <w:iCs w:val="0"/>
          <w:color w:val="000000" w:themeColor="text1"/>
        </w:rPr>
        <w:t>o</w:t>
      </w:r>
      <w:r w:rsidR="00CC10BE" w:rsidRPr="00196E01">
        <w:rPr>
          <w:i w:val="0"/>
          <w:iCs w:val="0"/>
          <w:color w:val="000000" w:themeColor="text1"/>
        </w:rPr>
        <w:t xml:space="preserve"> </w:t>
      </w:r>
      <w:r w:rsidR="00AC5947" w:rsidRPr="00196E01">
        <w:rPr>
          <w:i w:val="0"/>
          <w:iCs w:val="0"/>
          <w:color w:val="000000" w:themeColor="text1"/>
        </w:rPr>
        <w:t xml:space="preserve">6.1.2 </w:t>
      </w:r>
      <w:r w:rsidR="00CC10BE" w:rsidRPr="00196E01">
        <w:rPr>
          <w:i w:val="0"/>
          <w:iCs w:val="0"/>
          <w:color w:val="000000" w:themeColor="text1"/>
        </w:rPr>
        <w:t xml:space="preserve">del Capitolato Tecnico da kWh a TEP deve essere svolta </w:t>
      </w:r>
      <w:r w:rsidR="005F6DB4" w:rsidRPr="00196E01">
        <w:rPr>
          <w:i w:val="0"/>
          <w:iCs w:val="0"/>
          <w:color w:val="000000" w:themeColor="text1"/>
        </w:rPr>
        <w:t>utilizzando i fattori di conversione in energia primaria (espressi in tonnellate equivalenti di petrolio – TEP) di cui all’Appendice 1</w:t>
      </w:r>
      <w:r w:rsidR="00CC10BE" w:rsidRPr="00196E01">
        <w:rPr>
          <w:i w:val="0"/>
          <w:iCs w:val="0"/>
          <w:color w:val="000000" w:themeColor="text1"/>
        </w:rPr>
        <w:t xml:space="preserve"> ai CAM Servizi Energetici</w:t>
      </w:r>
      <w:r w:rsidR="00FF0372" w:rsidRPr="00196E01">
        <w:rPr>
          <w:i w:val="0"/>
          <w:iCs w:val="0"/>
          <w:color w:val="000000" w:themeColor="text1"/>
        </w:rPr>
        <w:t xml:space="preserve"> </w:t>
      </w:r>
      <w:r w:rsidR="00A83CEC" w:rsidRPr="00196E01">
        <w:rPr>
          <w:i w:val="0"/>
          <w:iCs w:val="0"/>
          <w:color w:val="000000" w:themeColor="text1"/>
        </w:rPr>
        <w:t xml:space="preserve">pubblicati con </w:t>
      </w:r>
      <w:r w:rsidR="00275EFE" w:rsidRPr="00196E01">
        <w:rPr>
          <w:i w:val="0"/>
          <w:iCs w:val="0"/>
          <w:color w:val="000000" w:themeColor="text1"/>
        </w:rPr>
        <w:t xml:space="preserve">D.M. </w:t>
      </w:r>
      <w:r w:rsidR="00A83CEC" w:rsidRPr="00196E01">
        <w:rPr>
          <w:i w:val="0"/>
          <w:iCs w:val="0"/>
          <w:color w:val="000000" w:themeColor="text1"/>
        </w:rPr>
        <w:t>del 12 agosto 2024</w:t>
      </w:r>
      <w:r w:rsidR="005F6DB4" w:rsidRPr="00196E01">
        <w:rPr>
          <w:i w:val="0"/>
          <w:iCs w:val="0"/>
          <w:color w:val="000000" w:themeColor="text1"/>
        </w:rPr>
        <w:t>, eventualmente aggiornati e tempo per tempo vigenti</w:t>
      </w:r>
      <w:r w:rsidR="00FF0372" w:rsidRPr="00196E01">
        <w:rPr>
          <w:i w:val="0"/>
          <w:iCs w:val="0"/>
          <w:color w:val="000000" w:themeColor="text1"/>
        </w:rPr>
        <w:t>.</w:t>
      </w:r>
    </w:p>
    <w:p w14:paraId="26BD4E64" w14:textId="122285BF" w:rsidR="003504AC" w:rsidRPr="00196E01" w:rsidRDefault="003504AC" w:rsidP="00FF0372">
      <w:pPr>
        <w:pStyle w:val="Max10"/>
        <w:numPr>
          <w:ilvl w:val="0"/>
          <w:numId w:val="0"/>
        </w:numPr>
        <w:ind w:left="142"/>
        <w:jc w:val="both"/>
        <w:rPr>
          <w:i w:val="0"/>
          <w:iCs w:val="0"/>
          <w:color w:val="000000" w:themeColor="text1"/>
        </w:rPr>
      </w:pPr>
      <w:r w:rsidRPr="00196E01">
        <w:rPr>
          <w:i w:val="0"/>
          <w:iCs w:val="0"/>
          <w:color w:val="000000" w:themeColor="text1"/>
        </w:rPr>
        <w:t xml:space="preserve">Si precisa che i TEP verranno espressi con </w:t>
      </w:r>
      <w:r w:rsidR="004B163E" w:rsidRPr="00196E01">
        <w:rPr>
          <w:i w:val="0"/>
          <w:iCs w:val="0"/>
          <w:color w:val="000000" w:themeColor="text1"/>
        </w:rPr>
        <w:t>arrotondamento alla sesta</w:t>
      </w:r>
      <w:r w:rsidRPr="00196E01">
        <w:rPr>
          <w:i w:val="0"/>
          <w:iCs w:val="0"/>
          <w:color w:val="000000" w:themeColor="text1"/>
        </w:rPr>
        <w:t xml:space="preserve"> cifr</w:t>
      </w:r>
      <w:r w:rsidR="004B163E" w:rsidRPr="00196E01">
        <w:rPr>
          <w:i w:val="0"/>
          <w:iCs w:val="0"/>
          <w:color w:val="000000" w:themeColor="text1"/>
        </w:rPr>
        <w:t>a</w:t>
      </w:r>
      <w:r w:rsidRPr="00196E01">
        <w:rPr>
          <w:i w:val="0"/>
          <w:iCs w:val="0"/>
          <w:color w:val="000000" w:themeColor="text1"/>
        </w:rPr>
        <w:t xml:space="preserve"> decimal</w:t>
      </w:r>
      <w:r w:rsidR="004B163E" w:rsidRPr="00196E01">
        <w:rPr>
          <w:i w:val="0"/>
          <w:iCs w:val="0"/>
          <w:color w:val="000000" w:themeColor="text1"/>
        </w:rPr>
        <w:t>e</w:t>
      </w:r>
      <w:r w:rsidRPr="00196E01">
        <w:rPr>
          <w:i w:val="0"/>
          <w:iCs w:val="0"/>
          <w:color w:val="000000" w:themeColor="text1"/>
        </w:rPr>
        <w:t>.</w:t>
      </w:r>
    </w:p>
    <w:p w14:paraId="3D0CD1AF" w14:textId="265B29D8" w:rsidR="005F6DB4" w:rsidRPr="00196E01" w:rsidRDefault="00E5575D" w:rsidP="00FA5E5C">
      <w:pPr>
        <w:pStyle w:val="Max10"/>
        <w:numPr>
          <w:ilvl w:val="0"/>
          <w:numId w:val="0"/>
        </w:numPr>
        <w:ind w:left="142"/>
        <w:rPr>
          <w:i w:val="0"/>
          <w:iCs w:val="0"/>
          <w:color w:val="000000" w:themeColor="text1"/>
        </w:rPr>
      </w:pPr>
      <w:r w:rsidRPr="00196E01">
        <w:rPr>
          <w:i w:val="0"/>
          <w:iCs w:val="0"/>
          <w:color w:val="000000" w:themeColor="text1"/>
        </w:rPr>
        <w:t>Si riporta di seguito la tabella vigente alla data di pubblicazione della presente procedura:</w:t>
      </w:r>
    </w:p>
    <w:p w14:paraId="26E843F1" w14:textId="77777777" w:rsidR="002A62F8" w:rsidRPr="00196E01" w:rsidRDefault="002A62F8" w:rsidP="00FA5E5C">
      <w:pPr>
        <w:pStyle w:val="Max10"/>
        <w:numPr>
          <w:ilvl w:val="0"/>
          <w:numId w:val="0"/>
        </w:numPr>
        <w:ind w:left="142"/>
        <w:rPr>
          <w:i w:val="0"/>
          <w:iCs w:val="0"/>
          <w:color w:val="000000" w:themeColor="text1"/>
        </w:rPr>
      </w:pPr>
    </w:p>
    <w:p w14:paraId="4AF255D4" w14:textId="3FE2B609" w:rsidR="00F9334C" w:rsidRPr="00196E01" w:rsidRDefault="00651346" w:rsidP="007A3BB3">
      <w:pPr>
        <w:pStyle w:val="Max10"/>
        <w:numPr>
          <w:ilvl w:val="0"/>
          <w:numId w:val="0"/>
        </w:numPr>
        <w:ind w:left="142"/>
        <w:jc w:val="center"/>
        <w:rPr>
          <w:i w:val="0"/>
          <w:iCs w:val="0"/>
          <w:color w:val="000000" w:themeColor="text1"/>
        </w:rPr>
      </w:pPr>
      <w:r w:rsidRPr="00196E01">
        <w:rPr>
          <w:noProof/>
          <w:color w:val="000000" w:themeColor="text1"/>
        </w:rPr>
        <w:drawing>
          <wp:inline distT="0" distB="0" distL="0" distR="0" wp14:anchorId="776E609E" wp14:editId="142B0843">
            <wp:extent cx="3891686" cy="4766839"/>
            <wp:effectExtent l="0" t="0" r="0" b="0"/>
            <wp:docPr id="3" name="Immagine 2" descr="Immagine che contiene testo, schermata, numero, Parallelo&#10;&#10;Il contenuto generato dall'IA potrebbe non essere corretto.">
              <a:extLst xmlns:a="http://schemas.openxmlformats.org/drawingml/2006/main">
                <a:ext uri="{FF2B5EF4-FFF2-40B4-BE49-F238E27FC236}">
                  <a16:creationId xmlns:a16="http://schemas.microsoft.com/office/drawing/2014/main" id="{259372DE-ABED-4D73-808A-F814905DB81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2" descr="Immagine che contiene testo, schermata, numero, Parallelo&#10;&#10;Il contenuto generato dall'IA potrebbe non essere corretto.">
                      <a:extLst>
                        <a:ext uri="{FF2B5EF4-FFF2-40B4-BE49-F238E27FC236}">
                          <a16:creationId xmlns:a16="http://schemas.microsoft.com/office/drawing/2014/main" id="{259372DE-ABED-4D73-808A-F814905DB810}"/>
                        </a:ext>
                      </a:extLst>
                    </pic:cNvPr>
                    <pic:cNvPicPr>
                      <a:picLocks noChangeAspect="1"/>
                    </pic:cNvPicPr>
                  </pic:nvPicPr>
                  <pic:blipFill>
                    <a:blip r:embed="rId21"/>
                    <a:stretch>
                      <a:fillRect/>
                    </a:stretch>
                  </pic:blipFill>
                  <pic:spPr>
                    <a:xfrm>
                      <a:off x="0" y="0"/>
                      <a:ext cx="3896683" cy="4772960"/>
                    </a:xfrm>
                    <a:prstGeom prst="rect">
                      <a:avLst/>
                    </a:prstGeom>
                  </pic:spPr>
                </pic:pic>
              </a:graphicData>
            </a:graphic>
          </wp:inline>
        </w:drawing>
      </w:r>
    </w:p>
    <w:p w14:paraId="245242A2" w14:textId="0119307A" w:rsidR="007107D5" w:rsidRPr="00196E01" w:rsidRDefault="007107D5">
      <w:pPr>
        <w:spacing w:line="240" w:lineRule="auto"/>
        <w:jc w:val="left"/>
        <w:rPr>
          <w:rFonts w:cs="Arial"/>
          <w:i/>
          <w:iCs/>
          <w:color w:val="000000" w:themeColor="text1"/>
          <w:szCs w:val="20"/>
        </w:rPr>
      </w:pPr>
      <w:r w:rsidRPr="00196E01">
        <w:rPr>
          <w:color w:val="000000" w:themeColor="text1"/>
        </w:rPr>
        <w:br w:type="page"/>
      </w:r>
    </w:p>
    <w:p w14:paraId="3E655D7C" w14:textId="77777777" w:rsidR="005A07A3" w:rsidRPr="00196E01" w:rsidRDefault="005A07A3" w:rsidP="005A07A3">
      <w:pPr>
        <w:pStyle w:val="Max10"/>
        <w:numPr>
          <w:ilvl w:val="0"/>
          <w:numId w:val="0"/>
        </w:numPr>
        <w:ind w:left="142"/>
        <w:rPr>
          <w:color w:val="000000" w:themeColor="text1"/>
        </w:rPr>
      </w:pPr>
    </w:p>
    <w:p w14:paraId="351CD424" w14:textId="32623FFB" w:rsidR="005A07A3" w:rsidRPr="00196E01" w:rsidRDefault="005A07A3" w:rsidP="00D503FF">
      <w:pPr>
        <w:pStyle w:val="Titolo2"/>
        <w:numPr>
          <w:ilvl w:val="0"/>
          <w:numId w:val="27"/>
        </w:numPr>
        <w:rPr>
          <w:color w:val="000000" w:themeColor="text1"/>
        </w:rPr>
      </w:pPr>
      <w:bookmarkStart w:id="40" w:name="_Toc213674507"/>
      <w:r w:rsidRPr="00196E01">
        <w:rPr>
          <w:color w:val="000000" w:themeColor="text1"/>
        </w:rPr>
        <w:t>TABELLA 2</w:t>
      </w:r>
      <w:bookmarkEnd w:id="40"/>
    </w:p>
    <w:p w14:paraId="48ECF04D" w14:textId="58862FD0" w:rsidR="00914B42" w:rsidRPr="00196E01" w:rsidRDefault="00914B42" w:rsidP="00914B42">
      <w:pPr>
        <w:rPr>
          <w:color w:val="000000" w:themeColor="text1"/>
        </w:rPr>
      </w:pPr>
      <w:r w:rsidRPr="00196E01">
        <w:rPr>
          <w:color w:val="000000" w:themeColor="text1"/>
        </w:rPr>
        <w:t xml:space="preserve">Di seguito la tabella di ripartizione </w:t>
      </w:r>
      <w:r w:rsidR="00F156BD" w:rsidRPr="00196E01">
        <w:rPr>
          <w:color w:val="000000" w:themeColor="text1"/>
        </w:rPr>
        <w:t xml:space="preserve">standard </w:t>
      </w:r>
      <w:r w:rsidRPr="00196E01">
        <w:rPr>
          <w:color w:val="000000" w:themeColor="text1"/>
        </w:rPr>
        <w:t>dei</w:t>
      </w:r>
      <w:r w:rsidR="00F156BD" w:rsidRPr="00196E01">
        <w:rPr>
          <w:color w:val="000000" w:themeColor="text1"/>
        </w:rPr>
        <w:t xml:space="preserve"> consumi nei 4 trimestri:</w:t>
      </w:r>
    </w:p>
    <w:p w14:paraId="29D12BF5" w14:textId="77777777" w:rsidR="00F156BD" w:rsidRPr="00196E01" w:rsidRDefault="00F156BD" w:rsidP="00914B42">
      <w:pPr>
        <w:rPr>
          <w:color w:val="000000" w:themeColor="text1"/>
        </w:rPr>
      </w:pPr>
    </w:p>
    <w:tbl>
      <w:tblPr>
        <w:tblStyle w:val="Grigliatabella"/>
        <w:tblW w:w="0" w:type="auto"/>
        <w:tblLook w:val="04A0" w:firstRow="1" w:lastRow="0" w:firstColumn="1" w:lastColumn="0" w:noHBand="0" w:noVBand="1"/>
      </w:tblPr>
      <w:tblGrid>
        <w:gridCol w:w="993"/>
        <w:gridCol w:w="1776"/>
        <w:gridCol w:w="96"/>
        <w:gridCol w:w="1680"/>
        <w:gridCol w:w="64"/>
        <w:gridCol w:w="1712"/>
        <w:gridCol w:w="32"/>
        <w:gridCol w:w="1744"/>
      </w:tblGrid>
      <w:tr w:rsidR="00196E01" w:rsidRPr="00196E01" w14:paraId="538E1E9D" w14:textId="77777777" w:rsidTr="001147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3" w:type="dxa"/>
          </w:tcPr>
          <w:p w14:paraId="75C0C365" w14:textId="77777777" w:rsidR="0011470D" w:rsidRPr="00196E01" w:rsidRDefault="0011470D" w:rsidP="006165CA">
            <w:pPr>
              <w:spacing w:before="60" w:after="60" w:line="240" w:lineRule="auto"/>
              <w:jc w:val="center"/>
              <w:rPr>
                <w:color w:val="000000" w:themeColor="text1"/>
              </w:rPr>
            </w:pPr>
          </w:p>
        </w:tc>
        <w:tc>
          <w:tcPr>
            <w:tcW w:w="1776" w:type="dxa"/>
            <w:vAlign w:val="center"/>
          </w:tcPr>
          <w:p w14:paraId="089B0D08" w14:textId="3E845514" w:rsidR="0011470D" w:rsidRPr="00196E01" w:rsidRDefault="0011470D" w:rsidP="006165CA">
            <w:pPr>
              <w:spacing w:before="60" w:after="60" w:line="240" w:lineRule="auto"/>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196E01">
              <w:rPr>
                <w:color w:val="000000" w:themeColor="text1"/>
              </w:rPr>
              <w:t>I trimestre</w:t>
            </w:r>
          </w:p>
        </w:tc>
        <w:tc>
          <w:tcPr>
            <w:tcW w:w="1776" w:type="dxa"/>
            <w:gridSpan w:val="2"/>
            <w:vAlign w:val="center"/>
          </w:tcPr>
          <w:p w14:paraId="3F4F9B69" w14:textId="7D1D843F" w:rsidR="0011470D" w:rsidRPr="00196E01" w:rsidRDefault="0011470D" w:rsidP="006165CA">
            <w:pPr>
              <w:spacing w:before="60" w:after="60" w:line="240" w:lineRule="auto"/>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196E01">
              <w:rPr>
                <w:color w:val="000000" w:themeColor="text1"/>
              </w:rPr>
              <w:t>II trimestre</w:t>
            </w:r>
          </w:p>
        </w:tc>
        <w:tc>
          <w:tcPr>
            <w:tcW w:w="1776" w:type="dxa"/>
            <w:gridSpan w:val="2"/>
            <w:vAlign w:val="center"/>
          </w:tcPr>
          <w:p w14:paraId="1C26C119" w14:textId="0BB23CC4" w:rsidR="0011470D" w:rsidRPr="00196E01" w:rsidRDefault="0011470D" w:rsidP="006165CA">
            <w:pPr>
              <w:spacing w:before="60" w:after="60" w:line="240" w:lineRule="auto"/>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196E01">
              <w:rPr>
                <w:color w:val="000000" w:themeColor="text1"/>
              </w:rPr>
              <w:t>III trimestre</w:t>
            </w:r>
          </w:p>
        </w:tc>
        <w:tc>
          <w:tcPr>
            <w:tcW w:w="1776" w:type="dxa"/>
            <w:gridSpan w:val="2"/>
            <w:vAlign w:val="center"/>
          </w:tcPr>
          <w:p w14:paraId="6C09EB20" w14:textId="35F53776" w:rsidR="0011470D" w:rsidRPr="00196E01" w:rsidRDefault="0011470D" w:rsidP="006165CA">
            <w:pPr>
              <w:spacing w:before="60" w:after="60" w:line="240" w:lineRule="auto"/>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196E01">
              <w:rPr>
                <w:color w:val="000000" w:themeColor="text1"/>
              </w:rPr>
              <w:t>IV trimestre</w:t>
            </w:r>
          </w:p>
        </w:tc>
      </w:tr>
      <w:tr w:rsidR="00196E01" w:rsidRPr="00196E01" w14:paraId="76B770A0" w14:textId="77777777" w:rsidTr="0011470D">
        <w:tc>
          <w:tcPr>
            <w:cnfStyle w:val="001000000000" w:firstRow="0" w:lastRow="0" w:firstColumn="1" w:lastColumn="0" w:oddVBand="0" w:evenVBand="0" w:oddHBand="0" w:evenHBand="0" w:firstRowFirstColumn="0" w:firstRowLastColumn="0" w:lastRowFirstColumn="0" w:lastRowLastColumn="0"/>
            <w:tcW w:w="993" w:type="dxa"/>
          </w:tcPr>
          <w:p w14:paraId="38E52126" w14:textId="7C7D5822" w:rsidR="0011470D" w:rsidRPr="00196E01" w:rsidRDefault="0011470D" w:rsidP="00A03C92">
            <w:pPr>
              <w:spacing w:before="60" w:after="60" w:line="240" w:lineRule="auto"/>
              <w:jc w:val="left"/>
            </w:pPr>
            <w:r w:rsidRPr="00196E01">
              <w:t>Quota E</w:t>
            </w:r>
            <w:r w:rsidR="003E0817" w:rsidRPr="00196E01">
              <w:rPr>
                <w:vertAlign w:val="subscript"/>
              </w:rPr>
              <w:t>A</w:t>
            </w:r>
          </w:p>
        </w:tc>
        <w:tc>
          <w:tcPr>
            <w:tcW w:w="1776" w:type="dxa"/>
            <w:vAlign w:val="center"/>
          </w:tcPr>
          <w:p w14:paraId="0E394DC5" w14:textId="7EF5EE27" w:rsidR="0011470D" w:rsidRPr="00196E01" w:rsidRDefault="0078449C" w:rsidP="006165CA">
            <w:pPr>
              <w:spacing w:before="60" w:after="60" w:line="240" w:lineRule="auto"/>
              <w:jc w:val="center"/>
              <w:cnfStyle w:val="000000000000" w:firstRow="0" w:lastRow="0" w:firstColumn="0" w:lastColumn="0" w:oddVBand="0" w:evenVBand="0" w:oddHBand="0" w:evenHBand="0" w:firstRowFirstColumn="0" w:firstRowLastColumn="0" w:lastRowFirstColumn="0" w:lastRowLastColumn="0"/>
            </w:pPr>
            <w:r w:rsidRPr="00196E01">
              <w:t>48%</w:t>
            </w:r>
          </w:p>
        </w:tc>
        <w:tc>
          <w:tcPr>
            <w:tcW w:w="1776" w:type="dxa"/>
            <w:gridSpan w:val="2"/>
            <w:vAlign w:val="center"/>
          </w:tcPr>
          <w:p w14:paraId="47694526" w14:textId="2F4445C6" w:rsidR="0011470D" w:rsidRPr="00196E01" w:rsidRDefault="00A179C9" w:rsidP="006165CA">
            <w:pPr>
              <w:spacing w:before="60" w:after="60" w:line="240" w:lineRule="auto"/>
              <w:jc w:val="center"/>
              <w:cnfStyle w:val="000000000000" w:firstRow="0" w:lastRow="0" w:firstColumn="0" w:lastColumn="0" w:oddVBand="0" w:evenVBand="0" w:oddHBand="0" w:evenHBand="0" w:firstRowFirstColumn="0" w:firstRowLastColumn="0" w:lastRowFirstColumn="0" w:lastRowLastColumn="0"/>
            </w:pPr>
            <w:r w:rsidRPr="00196E01">
              <w:t>8</w:t>
            </w:r>
            <w:r w:rsidR="0078449C" w:rsidRPr="00196E01">
              <w:t>%</w:t>
            </w:r>
          </w:p>
        </w:tc>
        <w:tc>
          <w:tcPr>
            <w:tcW w:w="1776" w:type="dxa"/>
            <w:gridSpan w:val="2"/>
            <w:vAlign w:val="center"/>
          </w:tcPr>
          <w:p w14:paraId="480544AD" w14:textId="0BA6E99E" w:rsidR="0011470D" w:rsidRPr="00196E01" w:rsidRDefault="0078449C" w:rsidP="006165CA">
            <w:pPr>
              <w:spacing w:before="60" w:after="60" w:line="240" w:lineRule="auto"/>
              <w:jc w:val="center"/>
              <w:cnfStyle w:val="000000000000" w:firstRow="0" w:lastRow="0" w:firstColumn="0" w:lastColumn="0" w:oddVBand="0" w:evenVBand="0" w:oddHBand="0" w:evenHBand="0" w:firstRowFirstColumn="0" w:firstRowLastColumn="0" w:lastRowFirstColumn="0" w:lastRowLastColumn="0"/>
            </w:pPr>
            <w:r w:rsidRPr="00196E01">
              <w:t>6%</w:t>
            </w:r>
          </w:p>
        </w:tc>
        <w:tc>
          <w:tcPr>
            <w:tcW w:w="1776" w:type="dxa"/>
            <w:gridSpan w:val="2"/>
            <w:vAlign w:val="center"/>
          </w:tcPr>
          <w:p w14:paraId="2C8EA0B1" w14:textId="5BD9F26D" w:rsidR="0011470D" w:rsidRPr="00196E01" w:rsidRDefault="00A179C9" w:rsidP="006165CA">
            <w:pPr>
              <w:spacing w:before="60" w:after="60" w:line="240" w:lineRule="auto"/>
              <w:jc w:val="center"/>
              <w:cnfStyle w:val="000000000000" w:firstRow="0" w:lastRow="0" w:firstColumn="0" w:lastColumn="0" w:oddVBand="0" w:evenVBand="0" w:oddHBand="0" w:evenHBand="0" w:firstRowFirstColumn="0" w:firstRowLastColumn="0" w:lastRowFirstColumn="0" w:lastRowLastColumn="0"/>
            </w:pPr>
            <w:r w:rsidRPr="00196E01">
              <w:t>38</w:t>
            </w:r>
            <w:r w:rsidR="0078449C" w:rsidRPr="00196E01">
              <w:t>%</w:t>
            </w:r>
          </w:p>
        </w:tc>
      </w:tr>
      <w:tr w:rsidR="00196E01" w:rsidRPr="00196E01" w14:paraId="1A79340F" w14:textId="77777777" w:rsidTr="0011470D">
        <w:tc>
          <w:tcPr>
            <w:cnfStyle w:val="001000000000" w:firstRow="0" w:lastRow="0" w:firstColumn="1" w:lastColumn="0" w:oddVBand="0" w:evenVBand="0" w:oddHBand="0" w:evenHBand="0" w:firstRowFirstColumn="0" w:firstRowLastColumn="0" w:lastRowFirstColumn="0" w:lastRowLastColumn="0"/>
            <w:tcW w:w="993" w:type="dxa"/>
          </w:tcPr>
          <w:p w14:paraId="6AE78657" w14:textId="513B74D5" w:rsidR="00A57DA3" w:rsidRPr="00196E01" w:rsidRDefault="00A57DA3" w:rsidP="00A03C92">
            <w:pPr>
              <w:spacing w:before="60" w:after="60" w:line="240" w:lineRule="auto"/>
              <w:jc w:val="left"/>
            </w:pPr>
            <w:r w:rsidRPr="00196E01">
              <w:t>Quota E</w:t>
            </w:r>
            <w:r w:rsidRPr="00196E01">
              <w:rPr>
                <w:vertAlign w:val="subscript"/>
              </w:rPr>
              <w:t>A.b</w:t>
            </w:r>
          </w:p>
        </w:tc>
        <w:tc>
          <w:tcPr>
            <w:tcW w:w="1776" w:type="dxa"/>
            <w:vAlign w:val="center"/>
          </w:tcPr>
          <w:p w14:paraId="4F19A72C" w14:textId="2CDEAAF4" w:rsidR="00A57DA3" w:rsidRPr="00196E01" w:rsidRDefault="00A57DA3" w:rsidP="006165CA">
            <w:pPr>
              <w:spacing w:before="60" w:after="60" w:line="240" w:lineRule="auto"/>
              <w:jc w:val="center"/>
              <w:cnfStyle w:val="000000000000" w:firstRow="0" w:lastRow="0" w:firstColumn="0" w:lastColumn="0" w:oddVBand="0" w:evenVBand="0" w:oddHBand="0" w:evenHBand="0" w:firstRowFirstColumn="0" w:firstRowLastColumn="0" w:lastRowFirstColumn="0" w:lastRowLastColumn="0"/>
            </w:pPr>
            <w:r w:rsidRPr="00196E01">
              <w:t>25%</w:t>
            </w:r>
          </w:p>
        </w:tc>
        <w:tc>
          <w:tcPr>
            <w:tcW w:w="1776" w:type="dxa"/>
            <w:gridSpan w:val="2"/>
            <w:vAlign w:val="center"/>
          </w:tcPr>
          <w:p w14:paraId="262F2EA9" w14:textId="4C7AE35E" w:rsidR="00A57DA3" w:rsidRPr="00196E01" w:rsidRDefault="00A57DA3" w:rsidP="006165CA">
            <w:pPr>
              <w:spacing w:before="60" w:after="60" w:line="240" w:lineRule="auto"/>
              <w:jc w:val="center"/>
              <w:cnfStyle w:val="000000000000" w:firstRow="0" w:lastRow="0" w:firstColumn="0" w:lastColumn="0" w:oddVBand="0" w:evenVBand="0" w:oddHBand="0" w:evenHBand="0" w:firstRowFirstColumn="0" w:firstRowLastColumn="0" w:lastRowFirstColumn="0" w:lastRowLastColumn="0"/>
            </w:pPr>
            <w:r w:rsidRPr="00196E01">
              <w:t>25%</w:t>
            </w:r>
          </w:p>
        </w:tc>
        <w:tc>
          <w:tcPr>
            <w:tcW w:w="1776" w:type="dxa"/>
            <w:gridSpan w:val="2"/>
            <w:vAlign w:val="center"/>
          </w:tcPr>
          <w:p w14:paraId="7B1DBD8B" w14:textId="4174B39C" w:rsidR="00A57DA3" w:rsidRPr="00196E01" w:rsidRDefault="00A57DA3" w:rsidP="006165CA">
            <w:pPr>
              <w:spacing w:before="60" w:after="60" w:line="240" w:lineRule="auto"/>
              <w:jc w:val="center"/>
              <w:cnfStyle w:val="000000000000" w:firstRow="0" w:lastRow="0" w:firstColumn="0" w:lastColumn="0" w:oddVBand="0" w:evenVBand="0" w:oddHBand="0" w:evenHBand="0" w:firstRowFirstColumn="0" w:firstRowLastColumn="0" w:lastRowFirstColumn="0" w:lastRowLastColumn="0"/>
            </w:pPr>
            <w:r w:rsidRPr="00196E01">
              <w:t>25%</w:t>
            </w:r>
          </w:p>
        </w:tc>
        <w:tc>
          <w:tcPr>
            <w:tcW w:w="1776" w:type="dxa"/>
            <w:gridSpan w:val="2"/>
            <w:vAlign w:val="center"/>
          </w:tcPr>
          <w:p w14:paraId="3EFD6785" w14:textId="782CC410" w:rsidR="00A57DA3" w:rsidRPr="00196E01" w:rsidRDefault="00A57DA3" w:rsidP="006165CA">
            <w:pPr>
              <w:spacing w:before="60" w:after="60" w:line="240" w:lineRule="auto"/>
              <w:jc w:val="center"/>
              <w:cnfStyle w:val="000000000000" w:firstRow="0" w:lastRow="0" w:firstColumn="0" w:lastColumn="0" w:oddVBand="0" w:evenVBand="0" w:oddHBand="0" w:evenHBand="0" w:firstRowFirstColumn="0" w:firstRowLastColumn="0" w:lastRowFirstColumn="0" w:lastRowLastColumn="0"/>
            </w:pPr>
            <w:r w:rsidRPr="00196E01">
              <w:t>25%</w:t>
            </w:r>
          </w:p>
        </w:tc>
      </w:tr>
      <w:tr w:rsidR="00196E01" w:rsidRPr="00196E01" w14:paraId="6471EDF9" w14:textId="77777777" w:rsidTr="0011470D">
        <w:tc>
          <w:tcPr>
            <w:cnfStyle w:val="001000000000" w:firstRow="0" w:lastRow="0" w:firstColumn="1" w:lastColumn="0" w:oddVBand="0" w:evenVBand="0" w:oddHBand="0" w:evenHBand="0" w:firstRowFirstColumn="0" w:firstRowLastColumn="0" w:lastRowFirstColumn="0" w:lastRowLastColumn="0"/>
            <w:tcW w:w="993" w:type="dxa"/>
          </w:tcPr>
          <w:p w14:paraId="168717DD" w14:textId="77777777" w:rsidR="0011470D" w:rsidRPr="00196E01" w:rsidRDefault="0011470D" w:rsidP="00914B42"/>
        </w:tc>
        <w:tc>
          <w:tcPr>
            <w:tcW w:w="1872" w:type="dxa"/>
            <w:gridSpan w:val="2"/>
          </w:tcPr>
          <w:p w14:paraId="2AB2A6CB" w14:textId="40DA6CA7" w:rsidR="0011470D" w:rsidRPr="00196E01" w:rsidRDefault="0011470D" w:rsidP="00914B42">
            <w:pPr>
              <w:cnfStyle w:val="000000000000" w:firstRow="0" w:lastRow="0" w:firstColumn="0" w:lastColumn="0" w:oddVBand="0" w:evenVBand="0" w:oddHBand="0" w:evenHBand="0" w:firstRowFirstColumn="0" w:firstRowLastColumn="0" w:lastRowFirstColumn="0" w:lastRowLastColumn="0"/>
            </w:pPr>
          </w:p>
        </w:tc>
        <w:tc>
          <w:tcPr>
            <w:tcW w:w="1744" w:type="dxa"/>
            <w:gridSpan w:val="2"/>
          </w:tcPr>
          <w:p w14:paraId="22B5935D" w14:textId="77777777" w:rsidR="0011470D" w:rsidRPr="00196E01" w:rsidRDefault="0011470D" w:rsidP="00914B42">
            <w:pPr>
              <w:cnfStyle w:val="000000000000" w:firstRow="0" w:lastRow="0" w:firstColumn="0" w:lastColumn="0" w:oddVBand="0" w:evenVBand="0" w:oddHBand="0" w:evenHBand="0" w:firstRowFirstColumn="0" w:firstRowLastColumn="0" w:lastRowFirstColumn="0" w:lastRowLastColumn="0"/>
            </w:pPr>
          </w:p>
        </w:tc>
        <w:tc>
          <w:tcPr>
            <w:tcW w:w="1744" w:type="dxa"/>
            <w:gridSpan w:val="2"/>
          </w:tcPr>
          <w:p w14:paraId="6F770539" w14:textId="77777777" w:rsidR="0011470D" w:rsidRPr="00196E01" w:rsidRDefault="0011470D" w:rsidP="00914B42">
            <w:pPr>
              <w:cnfStyle w:val="000000000000" w:firstRow="0" w:lastRow="0" w:firstColumn="0" w:lastColumn="0" w:oddVBand="0" w:evenVBand="0" w:oddHBand="0" w:evenHBand="0" w:firstRowFirstColumn="0" w:firstRowLastColumn="0" w:lastRowFirstColumn="0" w:lastRowLastColumn="0"/>
            </w:pPr>
          </w:p>
        </w:tc>
        <w:tc>
          <w:tcPr>
            <w:tcW w:w="1744" w:type="dxa"/>
          </w:tcPr>
          <w:p w14:paraId="2AE3138E" w14:textId="2DCB688F" w:rsidR="0011470D" w:rsidRPr="00196E01" w:rsidRDefault="0011470D" w:rsidP="00914B42">
            <w:pPr>
              <w:cnfStyle w:val="000000000000" w:firstRow="0" w:lastRow="0" w:firstColumn="0" w:lastColumn="0" w:oddVBand="0" w:evenVBand="0" w:oddHBand="0" w:evenHBand="0" w:firstRowFirstColumn="0" w:firstRowLastColumn="0" w:lastRowFirstColumn="0" w:lastRowLastColumn="0"/>
            </w:pPr>
          </w:p>
        </w:tc>
      </w:tr>
    </w:tbl>
    <w:p w14:paraId="2CB0D8BD" w14:textId="6F6561B7" w:rsidR="00386EC2" w:rsidRPr="00196E01" w:rsidRDefault="0064256A" w:rsidP="00914B42">
      <w:pPr>
        <w:rPr>
          <w:color w:val="000000" w:themeColor="text1"/>
        </w:rPr>
      </w:pPr>
      <w:r w:rsidRPr="00196E01">
        <w:rPr>
          <w:color w:val="000000" w:themeColor="text1"/>
        </w:rPr>
        <w:t xml:space="preserve">Di seguito la tabella </w:t>
      </w:r>
      <w:r w:rsidR="00C5635F" w:rsidRPr="00196E01">
        <w:rPr>
          <w:color w:val="000000" w:themeColor="text1"/>
        </w:rPr>
        <w:t xml:space="preserve">con il fattore di </w:t>
      </w:r>
      <w:r w:rsidR="00886382" w:rsidRPr="00196E01">
        <w:rPr>
          <w:color w:val="000000" w:themeColor="text1"/>
        </w:rPr>
        <w:t xml:space="preserve">fabbisogno </w:t>
      </w:r>
      <w:r w:rsidR="00C5635F" w:rsidRPr="00196E01">
        <w:rPr>
          <w:color w:val="000000" w:themeColor="text1"/>
        </w:rPr>
        <w:t>relativo a</w:t>
      </w:r>
      <w:r w:rsidR="00386EC2" w:rsidRPr="00196E01">
        <w:rPr>
          <w:color w:val="000000" w:themeColor="text1"/>
        </w:rPr>
        <w:t xml:space="preserve"> ciascun</w:t>
      </w:r>
      <w:r w:rsidR="00C5635F" w:rsidRPr="00196E01">
        <w:rPr>
          <w:color w:val="000000" w:themeColor="text1"/>
        </w:rPr>
        <w:t xml:space="preserve"> mese </w:t>
      </w:r>
      <w:r w:rsidR="00386EC2" w:rsidRPr="00196E01">
        <w:rPr>
          <w:color w:val="000000" w:themeColor="text1"/>
        </w:rPr>
        <w:t>dell’anno:</w:t>
      </w:r>
    </w:p>
    <w:tbl>
      <w:tblPr>
        <w:tblStyle w:val="Grigliatabella"/>
        <w:tblW w:w="8931" w:type="dxa"/>
        <w:tblLook w:val="04A0" w:firstRow="1" w:lastRow="0" w:firstColumn="1" w:lastColumn="0" w:noHBand="0" w:noVBand="1"/>
      </w:tblPr>
      <w:tblGrid>
        <w:gridCol w:w="716"/>
        <w:gridCol w:w="674"/>
        <w:gridCol w:w="671"/>
        <w:gridCol w:w="675"/>
        <w:gridCol w:w="673"/>
        <w:gridCol w:w="675"/>
        <w:gridCol w:w="675"/>
        <w:gridCol w:w="671"/>
        <w:gridCol w:w="673"/>
        <w:gridCol w:w="672"/>
        <w:gridCol w:w="674"/>
        <w:gridCol w:w="674"/>
        <w:gridCol w:w="808"/>
      </w:tblGrid>
      <w:tr w:rsidR="00196E01" w:rsidRPr="00196E01" w14:paraId="3B2368F6" w14:textId="1A453855" w:rsidTr="00AF19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6" w:type="dxa"/>
          </w:tcPr>
          <w:p w14:paraId="1CE4639E" w14:textId="77777777" w:rsidR="00133D4C" w:rsidRPr="00196E01" w:rsidRDefault="00133D4C" w:rsidP="00914B42">
            <w:pPr>
              <w:rPr>
                <w:color w:val="000000" w:themeColor="text1"/>
              </w:rPr>
            </w:pPr>
          </w:p>
        </w:tc>
        <w:tc>
          <w:tcPr>
            <w:tcW w:w="674" w:type="dxa"/>
            <w:vAlign w:val="center"/>
          </w:tcPr>
          <w:p w14:paraId="366D3E22" w14:textId="04BEF53B" w:rsidR="00133D4C" w:rsidRPr="00196E01" w:rsidRDefault="00133D4C" w:rsidP="00133D4C">
            <w:pPr>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196E01">
              <w:rPr>
                <w:color w:val="000000" w:themeColor="text1"/>
              </w:rPr>
              <w:t>G</w:t>
            </w:r>
          </w:p>
        </w:tc>
        <w:tc>
          <w:tcPr>
            <w:tcW w:w="671" w:type="dxa"/>
            <w:vAlign w:val="center"/>
          </w:tcPr>
          <w:p w14:paraId="429236B4" w14:textId="2CD27BBA" w:rsidR="00133D4C" w:rsidRPr="00196E01" w:rsidRDefault="00133D4C" w:rsidP="00133D4C">
            <w:pPr>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196E01">
              <w:rPr>
                <w:color w:val="000000" w:themeColor="text1"/>
              </w:rPr>
              <w:t>F</w:t>
            </w:r>
          </w:p>
        </w:tc>
        <w:tc>
          <w:tcPr>
            <w:tcW w:w="675" w:type="dxa"/>
            <w:vAlign w:val="center"/>
          </w:tcPr>
          <w:p w14:paraId="00CE59D4" w14:textId="21E15741" w:rsidR="00133D4C" w:rsidRPr="00196E01" w:rsidRDefault="00133D4C" w:rsidP="00133D4C">
            <w:pPr>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196E01">
              <w:rPr>
                <w:color w:val="000000" w:themeColor="text1"/>
              </w:rPr>
              <w:t>M</w:t>
            </w:r>
          </w:p>
        </w:tc>
        <w:tc>
          <w:tcPr>
            <w:tcW w:w="673" w:type="dxa"/>
            <w:vAlign w:val="center"/>
          </w:tcPr>
          <w:p w14:paraId="0758BAB0" w14:textId="5CDD136E" w:rsidR="00133D4C" w:rsidRPr="00196E01" w:rsidRDefault="00133D4C" w:rsidP="00133D4C">
            <w:pPr>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196E01">
              <w:rPr>
                <w:color w:val="000000" w:themeColor="text1"/>
              </w:rPr>
              <w:t>A</w:t>
            </w:r>
          </w:p>
        </w:tc>
        <w:tc>
          <w:tcPr>
            <w:tcW w:w="675" w:type="dxa"/>
            <w:vAlign w:val="center"/>
          </w:tcPr>
          <w:p w14:paraId="71FEACE8" w14:textId="283F535B" w:rsidR="00133D4C" w:rsidRPr="00196E01" w:rsidRDefault="00133D4C" w:rsidP="00133D4C">
            <w:pPr>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196E01">
              <w:rPr>
                <w:color w:val="000000" w:themeColor="text1"/>
              </w:rPr>
              <w:t>M</w:t>
            </w:r>
          </w:p>
        </w:tc>
        <w:tc>
          <w:tcPr>
            <w:tcW w:w="675" w:type="dxa"/>
            <w:vAlign w:val="center"/>
          </w:tcPr>
          <w:p w14:paraId="523C23BF" w14:textId="206D8F38" w:rsidR="00133D4C" w:rsidRPr="00196E01" w:rsidRDefault="00133D4C" w:rsidP="00133D4C">
            <w:pPr>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196E01">
              <w:rPr>
                <w:color w:val="000000" w:themeColor="text1"/>
              </w:rPr>
              <w:t>G</w:t>
            </w:r>
          </w:p>
        </w:tc>
        <w:tc>
          <w:tcPr>
            <w:tcW w:w="671" w:type="dxa"/>
            <w:vAlign w:val="center"/>
          </w:tcPr>
          <w:p w14:paraId="6834485A" w14:textId="261C23EC" w:rsidR="00133D4C" w:rsidRPr="00196E01" w:rsidRDefault="00133D4C" w:rsidP="00133D4C">
            <w:pPr>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196E01">
              <w:rPr>
                <w:color w:val="000000" w:themeColor="text1"/>
              </w:rPr>
              <w:t>L</w:t>
            </w:r>
          </w:p>
        </w:tc>
        <w:tc>
          <w:tcPr>
            <w:tcW w:w="673" w:type="dxa"/>
            <w:vAlign w:val="center"/>
          </w:tcPr>
          <w:p w14:paraId="38C8891A" w14:textId="209AE0A4" w:rsidR="00133D4C" w:rsidRPr="00196E01" w:rsidRDefault="00133D4C" w:rsidP="00133D4C">
            <w:pPr>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196E01">
              <w:rPr>
                <w:color w:val="000000" w:themeColor="text1"/>
              </w:rPr>
              <w:t>A</w:t>
            </w:r>
          </w:p>
        </w:tc>
        <w:tc>
          <w:tcPr>
            <w:tcW w:w="672" w:type="dxa"/>
            <w:vAlign w:val="center"/>
          </w:tcPr>
          <w:p w14:paraId="00406D36" w14:textId="70A8A720" w:rsidR="00133D4C" w:rsidRPr="00196E01" w:rsidRDefault="00133D4C" w:rsidP="00133D4C">
            <w:pPr>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196E01">
              <w:rPr>
                <w:color w:val="000000" w:themeColor="text1"/>
              </w:rPr>
              <w:t>S</w:t>
            </w:r>
          </w:p>
        </w:tc>
        <w:tc>
          <w:tcPr>
            <w:tcW w:w="674" w:type="dxa"/>
            <w:vAlign w:val="center"/>
          </w:tcPr>
          <w:p w14:paraId="42AA5E06" w14:textId="112075A2" w:rsidR="00133D4C" w:rsidRPr="00196E01" w:rsidRDefault="00133D4C" w:rsidP="00133D4C">
            <w:pPr>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196E01">
              <w:rPr>
                <w:color w:val="000000" w:themeColor="text1"/>
              </w:rPr>
              <w:t>O</w:t>
            </w:r>
          </w:p>
        </w:tc>
        <w:tc>
          <w:tcPr>
            <w:tcW w:w="674" w:type="dxa"/>
            <w:vAlign w:val="center"/>
          </w:tcPr>
          <w:p w14:paraId="1CE5E8DF" w14:textId="254D76D5" w:rsidR="00133D4C" w:rsidRPr="00196E01" w:rsidRDefault="00133D4C" w:rsidP="00133D4C">
            <w:pPr>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196E01">
              <w:rPr>
                <w:color w:val="000000" w:themeColor="text1"/>
              </w:rPr>
              <w:t>N</w:t>
            </w:r>
          </w:p>
        </w:tc>
        <w:tc>
          <w:tcPr>
            <w:tcW w:w="808" w:type="dxa"/>
          </w:tcPr>
          <w:p w14:paraId="6C8EC9ED" w14:textId="02AA243E" w:rsidR="00133D4C" w:rsidRPr="00196E01" w:rsidRDefault="00133D4C" w:rsidP="00133D4C">
            <w:pPr>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196E01">
              <w:rPr>
                <w:color w:val="000000" w:themeColor="text1"/>
              </w:rPr>
              <w:t>D</w:t>
            </w:r>
          </w:p>
        </w:tc>
      </w:tr>
      <w:tr w:rsidR="00196E01" w:rsidRPr="00196E01" w14:paraId="02922618" w14:textId="2DC4B182" w:rsidTr="00AF195A">
        <w:tc>
          <w:tcPr>
            <w:cnfStyle w:val="001000000000" w:firstRow="0" w:lastRow="0" w:firstColumn="1" w:lastColumn="0" w:oddVBand="0" w:evenVBand="0" w:oddHBand="0" w:evenHBand="0" w:firstRowFirstColumn="0" w:firstRowLastColumn="0" w:lastRowFirstColumn="0" w:lastRowLastColumn="0"/>
            <w:tcW w:w="716" w:type="dxa"/>
            <w:tcBorders>
              <w:right w:val="single" w:sz="4" w:space="0" w:color="auto"/>
            </w:tcBorders>
          </w:tcPr>
          <w:p w14:paraId="587E76D0" w14:textId="22E29464" w:rsidR="00133D4C" w:rsidRPr="00196E01" w:rsidRDefault="00133D4C" w:rsidP="00914B42">
            <w:r w:rsidRPr="00196E01">
              <w:t>Quota E</w:t>
            </w:r>
            <w:r w:rsidRPr="00196E01">
              <w:rPr>
                <w:vertAlign w:val="subscript"/>
              </w:rPr>
              <w:t>A</w:t>
            </w:r>
          </w:p>
        </w:tc>
        <w:tc>
          <w:tcPr>
            <w:tcW w:w="674" w:type="dxa"/>
            <w:tcBorders>
              <w:left w:val="single" w:sz="4" w:space="0" w:color="auto"/>
            </w:tcBorders>
            <w:vAlign w:val="center"/>
          </w:tcPr>
          <w:p w14:paraId="7BBDAE4E" w14:textId="2287F90D" w:rsidR="00133D4C" w:rsidRPr="00196E01" w:rsidRDefault="009F1409" w:rsidP="00133D4C">
            <w:pPr>
              <w:jc w:val="center"/>
              <w:cnfStyle w:val="000000000000" w:firstRow="0" w:lastRow="0" w:firstColumn="0" w:lastColumn="0" w:oddVBand="0" w:evenVBand="0" w:oddHBand="0" w:evenHBand="0" w:firstRowFirstColumn="0" w:firstRowLastColumn="0" w:lastRowFirstColumn="0" w:lastRowLastColumn="0"/>
            </w:pPr>
            <w:r w:rsidRPr="00196E01">
              <w:t>20%</w:t>
            </w:r>
          </w:p>
        </w:tc>
        <w:tc>
          <w:tcPr>
            <w:tcW w:w="671" w:type="dxa"/>
            <w:vAlign w:val="center"/>
          </w:tcPr>
          <w:p w14:paraId="15064749" w14:textId="43098EC5" w:rsidR="00133D4C" w:rsidRPr="00196E01" w:rsidRDefault="009F1409" w:rsidP="00133D4C">
            <w:pPr>
              <w:jc w:val="center"/>
              <w:cnfStyle w:val="000000000000" w:firstRow="0" w:lastRow="0" w:firstColumn="0" w:lastColumn="0" w:oddVBand="0" w:evenVBand="0" w:oddHBand="0" w:evenHBand="0" w:firstRowFirstColumn="0" w:firstRowLastColumn="0" w:lastRowFirstColumn="0" w:lastRowLastColumn="0"/>
            </w:pPr>
            <w:r w:rsidRPr="00196E01">
              <w:t>16%</w:t>
            </w:r>
          </w:p>
        </w:tc>
        <w:tc>
          <w:tcPr>
            <w:tcW w:w="675" w:type="dxa"/>
            <w:tcBorders>
              <w:right w:val="single" w:sz="4" w:space="0" w:color="auto"/>
            </w:tcBorders>
            <w:vAlign w:val="center"/>
          </w:tcPr>
          <w:p w14:paraId="06A0F46A" w14:textId="5BFE6321" w:rsidR="00133D4C" w:rsidRPr="00196E01" w:rsidRDefault="00AF195A" w:rsidP="00133D4C">
            <w:pPr>
              <w:jc w:val="center"/>
              <w:cnfStyle w:val="000000000000" w:firstRow="0" w:lastRow="0" w:firstColumn="0" w:lastColumn="0" w:oddVBand="0" w:evenVBand="0" w:oddHBand="0" w:evenHBand="0" w:firstRowFirstColumn="0" w:firstRowLastColumn="0" w:lastRowFirstColumn="0" w:lastRowLastColumn="0"/>
            </w:pPr>
            <w:r w:rsidRPr="00196E01">
              <w:t>12%</w:t>
            </w:r>
          </w:p>
        </w:tc>
        <w:tc>
          <w:tcPr>
            <w:tcW w:w="673" w:type="dxa"/>
            <w:tcBorders>
              <w:left w:val="single" w:sz="4" w:space="0" w:color="auto"/>
            </w:tcBorders>
            <w:vAlign w:val="center"/>
          </w:tcPr>
          <w:p w14:paraId="67CD3ABB" w14:textId="5D3B7234" w:rsidR="00133D4C" w:rsidRPr="00196E01" w:rsidRDefault="00A179C9" w:rsidP="00133D4C">
            <w:pPr>
              <w:jc w:val="center"/>
              <w:cnfStyle w:val="000000000000" w:firstRow="0" w:lastRow="0" w:firstColumn="0" w:lastColumn="0" w:oddVBand="0" w:evenVBand="0" w:oddHBand="0" w:evenHBand="0" w:firstRowFirstColumn="0" w:firstRowLastColumn="0" w:lastRowFirstColumn="0" w:lastRowLastColumn="0"/>
            </w:pPr>
            <w:r w:rsidRPr="00196E01">
              <w:t>4</w:t>
            </w:r>
            <w:r w:rsidR="00625BAB" w:rsidRPr="00196E01">
              <w:t>%</w:t>
            </w:r>
          </w:p>
        </w:tc>
        <w:tc>
          <w:tcPr>
            <w:tcW w:w="675" w:type="dxa"/>
            <w:vAlign w:val="center"/>
          </w:tcPr>
          <w:p w14:paraId="475308ED" w14:textId="1F925A13" w:rsidR="00133D4C" w:rsidRPr="00196E01" w:rsidRDefault="00625BAB" w:rsidP="00133D4C">
            <w:pPr>
              <w:jc w:val="center"/>
              <w:cnfStyle w:val="000000000000" w:firstRow="0" w:lastRow="0" w:firstColumn="0" w:lastColumn="0" w:oddVBand="0" w:evenVBand="0" w:oddHBand="0" w:evenHBand="0" w:firstRowFirstColumn="0" w:firstRowLastColumn="0" w:lastRowFirstColumn="0" w:lastRowLastColumn="0"/>
            </w:pPr>
            <w:r w:rsidRPr="00196E01">
              <w:t>2%</w:t>
            </w:r>
          </w:p>
        </w:tc>
        <w:tc>
          <w:tcPr>
            <w:tcW w:w="675" w:type="dxa"/>
            <w:tcBorders>
              <w:right w:val="single" w:sz="4" w:space="0" w:color="auto"/>
            </w:tcBorders>
            <w:vAlign w:val="center"/>
          </w:tcPr>
          <w:p w14:paraId="578A42A4" w14:textId="4C965A40" w:rsidR="00133D4C" w:rsidRPr="00196E01" w:rsidRDefault="00625BAB" w:rsidP="00133D4C">
            <w:pPr>
              <w:jc w:val="center"/>
              <w:cnfStyle w:val="000000000000" w:firstRow="0" w:lastRow="0" w:firstColumn="0" w:lastColumn="0" w:oddVBand="0" w:evenVBand="0" w:oddHBand="0" w:evenHBand="0" w:firstRowFirstColumn="0" w:firstRowLastColumn="0" w:lastRowFirstColumn="0" w:lastRowLastColumn="0"/>
            </w:pPr>
            <w:r w:rsidRPr="00196E01">
              <w:t>2%</w:t>
            </w:r>
          </w:p>
        </w:tc>
        <w:tc>
          <w:tcPr>
            <w:tcW w:w="671" w:type="dxa"/>
            <w:tcBorders>
              <w:left w:val="single" w:sz="4" w:space="0" w:color="auto"/>
            </w:tcBorders>
            <w:vAlign w:val="center"/>
          </w:tcPr>
          <w:p w14:paraId="6E2B5F8C" w14:textId="3F1130CD" w:rsidR="00133D4C" w:rsidRPr="00196E01" w:rsidRDefault="00625BAB" w:rsidP="00133D4C">
            <w:pPr>
              <w:jc w:val="center"/>
              <w:cnfStyle w:val="000000000000" w:firstRow="0" w:lastRow="0" w:firstColumn="0" w:lastColumn="0" w:oddVBand="0" w:evenVBand="0" w:oddHBand="0" w:evenHBand="0" w:firstRowFirstColumn="0" w:firstRowLastColumn="0" w:lastRowFirstColumn="0" w:lastRowLastColumn="0"/>
            </w:pPr>
            <w:r w:rsidRPr="00196E01">
              <w:t>2%</w:t>
            </w:r>
          </w:p>
        </w:tc>
        <w:tc>
          <w:tcPr>
            <w:tcW w:w="673" w:type="dxa"/>
            <w:vAlign w:val="center"/>
          </w:tcPr>
          <w:p w14:paraId="10FD7320" w14:textId="118A035D" w:rsidR="00133D4C" w:rsidRPr="00196E01" w:rsidRDefault="00625BAB" w:rsidP="00133D4C">
            <w:pPr>
              <w:jc w:val="center"/>
              <w:cnfStyle w:val="000000000000" w:firstRow="0" w:lastRow="0" w:firstColumn="0" w:lastColumn="0" w:oddVBand="0" w:evenVBand="0" w:oddHBand="0" w:evenHBand="0" w:firstRowFirstColumn="0" w:firstRowLastColumn="0" w:lastRowFirstColumn="0" w:lastRowLastColumn="0"/>
            </w:pPr>
            <w:r w:rsidRPr="00196E01">
              <w:t>2%</w:t>
            </w:r>
          </w:p>
        </w:tc>
        <w:tc>
          <w:tcPr>
            <w:tcW w:w="672" w:type="dxa"/>
            <w:tcBorders>
              <w:right w:val="single" w:sz="4" w:space="0" w:color="auto"/>
            </w:tcBorders>
            <w:vAlign w:val="center"/>
          </w:tcPr>
          <w:p w14:paraId="66365070" w14:textId="76AFC6EC" w:rsidR="00133D4C" w:rsidRPr="00196E01" w:rsidRDefault="00625BAB" w:rsidP="00133D4C">
            <w:pPr>
              <w:jc w:val="center"/>
              <w:cnfStyle w:val="000000000000" w:firstRow="0" w:lastRow="0" w:firstColumn="0" w:lastColumn="0" w:oddVBand="0" w:evenVBand="0" w:oddHBand="0" w:evenHBand="0" w:firstRowFirstColumn="0" w:firstRowLastColumn="0" w:lastRowFirstColumn="0" w:lastRowLastColumn="0"/>
            </w:pPr>
            <w:r w:rsidRPr="00196E01">
              <w:t>2%</w:t>
            </w:r>
          </w:p>
        </w:tc>
        <w:tc>
          <w:tcPr>
            <w:tcW w:w="674" w:type="dxa"/>
            <w:tcBorders>
              <w:left w:val="single" w:sz="4" w:space="0" w:color="auto"/>
            </w:tcBorders>
            <w:vAlign w:val="center"/>
          </w:tcPr>
          <w:p w14:paraId="4CB8D345" w14:textId="48D6B691" w:rsidR="00133D4C" w:rsidRPr="00196E01" w:rsidRDefault="00FA2675" w:rsidP="00133D4C">
            <w:pPr>
              <w:jc w:val="center"/>
              <w:cnfStyle w:val="000000000000" w:firstRow="0" w:lastRow="0" w:firstColumn="0" w:lastColumn="0" w:oddVBand="0" w:evenVBand="0" w:oddHBand="0" w:evenHBand="0" w:firstRowFirstColumn="0" w:firstRowLastColumn="0" w:lastRowFirstColumn="0" w:lastRowLastColumn="0"/>
            </w:pPr>
            <w:r w:rsidRPr="00196E01">
              <w:t>8%</w:t>
            </w:r>
          </w:p>
        </w:tc>
        <w:tc>
          <w:tcPr>
            <w:tcW w:w="674" w:type="dxa"/>
            <w:vAlign w:val="center"/>
          </w:tcPr>
          <w:p w14:paraId="698DDE32" w14:textId="72570E45" w:rsidR="00133D4C" w:rsidRPr="00196E01" w:rsidRDefault="00EB337A" w:rsidP="00AF195A">
            <w:pPr>
              <w:jc w:val="center"/>
              <w:cnfStyle w:val="000000000000" w:firstRow="0" w:lastRow="0" w:firstColumn="0" w:lastColumn="0" w:oddVBand="0" w:evenVBand="0" w:oddHBand="0" w:evenHBand="0" w:firstRowFirstColumn="0" w:firstRowLastColumn="0" w:lastRowFirstColumn="0" w:lastRowLastColumn="0"/>
            </w:pPr>
            <w:r w:rsidRPr="00196E01">
              <w:t>12%</w:t>
            </w:r>
          </w:p>
        </w:tc>
        <w:tc>
          <w:tcPr>
            <w:tcW w:w="808" w:type="dxa"/>
            <w:tcBorders>
              <w:right w:val="single" w:sz="4" w:space="0" w:color="auto"/>
            </w:tcBorders>
            <w:vAlign w:val="center"/>
          </w:tcPr>
          <w:p w14:paraId="6DDA92A1" w14:textId="1758BBA1" w:rsidR="00133D4C" w:rsidRPr="00196E01" w:rsidRDefault="00EB337A" w:rsidP="00AF195A">
            <w:pPr>
              <w:spacing w:before="60" w:after="60" w:line="240" w:lineRule="auto"/>
              <w:jc w:val="center"/>
              <w:cnfStyle w:val="000000000000" w:firstRow="0" w:lastRow="0" w:firstColumn="0" w:lastColumn="0" w:oddVBand="0" w:evenVBand="0" w:oddHBand="0" w:evenHBand="0" w:firstRowFirstColumn="0" w:firstRowLastColumn="0" w:lastRowFirstColumn="0" w:lastRowLastColumn="0"/>
            </w:pPr>
            <w:r w:rsidRPr="00196E01">
              <w:t>18%</w:t>
            </w:r>
          </w:p>
        </w:tc>
      </w:tr>
    </w:tbl>
    <w:p w14:paraId="6413F27D" w14:textId="77777777" w:rsidR="00386EC2" w:rsidRPr="00196E01" w:rsidRDefault="00386EC2" w:rsidP="006362A9">
      <w:pPr>
        <w:rPr>
          <w:color w:val="000000" w:themeColor="text1"/>
        </w:rPr>
      </w:pPr>
    </w:p>
    <w:p w14:paraId="73789CC9" w14:textId="77777777" w:rsidR="00384F9B" w:rsidRPr="00196E01" w:rsidRDefault="00384F9B" w:rsidP="006362A9">
      <w:pPr>
        <w:rPr>
          <w:color w:val="000000" w:themeColor="text1"/>
        </w:rPr>
      </w:pPr>
    </w:p>
    <w:sectPr w:rsidR="00384F9B" w:rsidRPr="00196E01" w:rsidSect="00686612">
      <w:headerReference w:type="even" r:id="rId22"/>
      <w:headerReference w:type="default" r:id="rId23"/>
      <w:footerReference w:type="even" r:id="rId24"/>
      <w:footerReference w:type="default" r:id="rId25"/>
      <w:headerReference w:type="first" r:id="rId26"/>
      <w:footerReference w:type="first" r:id="rId27"/>
      <w:pgSz w:w="11906" w:h="16838" w:code="9"/>
      <w:pgMar w:top="2268" w:right="851" w:bottom="2268" w:left="2268" w:header="2274"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A1676" w14:textId="77777777" w:rsidR="000B0CF7" w:rsidRPr="00B16FAD" w:rsidRDefault="000B0CF7">
      <w:r w:rsidRPr="00B16FAD">
        <w:separator/>
      </w:r>
    </w:p>
  </w:endnote>
  <w:endnote w:type="continuationSeparator" w:id="0">
    <w:p w14:paraId="35F7F176" w14:textId="77777777" w:rsidR="000B0CF7" w:rsidRPr="00B16FAD" w:rsidRDefault="000B0CF7">
      <w:r w:rsidRPr="00B16FAD">
        <w:continuationSeparator/>
      </w:r>
    </w:p>
  </w:endnote>
  <w:endnote w:type="continuationNotice" w:id="1">
    <w:p w14:paraId="389E3736" w14:textId="77777777" w:rsidR="000B0CF7" w:rsidRPr="00B16FAD" w:rsidRDefault="000B0CF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B7750" w14:textId="77777777" w:rsidR="00292308" w:rsidRPr="00B16FAD" w:rsidRDefault="00292308" w:rsidP="00B40F7B">
    <w:pPr>
      <w:rPr>
        <w:rStyle w:val="Numeropagina"/>
      </w:rPr>
    </w:pPr>
    <w:r w:rsidRPr="00B16FAD">
      <w:rPr>
        <w:rStyle w:val="Numeropagina"/>
      </w:rPr>
      <w:fldChar w:fldCharType="begin"/>
    </w:r>
    <w:r w:rsidRPr="00B16FAD">
      <w:rPr>
        <w:rStyle w:val="Numeropagina"/>
      </w:rPr>
      <w:instrText xml:space="preserve">PAGE  </w:instrText>
    </w:r>
    <w:r w:rsidRPr="00B16FAD">
      <w:rPr>
        <w:rStyle w:val="Numeropagina"/>
      </w:rPr>
      <w:fldChar w:fldCharType="end"/>
    </w:r>
  </w:p>
  <w:p w14:paraId="7EACF01B" w14:textId="77777777" w:rsidR="00292308" w:rsidRPr="00B16FAD" w:rsidRDefault="00292308" w:rsidP="00B40F7B"/>
  <w:p w14:paraId="4B8436EA" w14:textId="77777777" w:rsidR="00292308" w:rsidRPr="00B16FAD" w:rsidRDefault="00292308" w:rsidP="00B40F7B"/>
  <w:p w14:paraId="2A3B99A2" w14:textId="77777777" w:rsidR="00292308" w:rsidRPr="00B16FAD" w:rsidRDefault="00292308" w:rsidP="00B40F7B"/>
  <w:p w14:paraId="4B81A189" w14:textId="77777777" w:rsidR="00292308" w:rsidRPr="00B16FAD" w:rsidRDefault="00292308" w:rsidP="00B40F7B"/>
  <w:p w14:paraId="471EDBC3" w14:textId="77777777" w:rsidR="00292308" w:rsidRPr="00B16FAD" w:rsidRDefault="00292308" w:rsidP="00B40F7B"/>
  <w:p w14:paraId="05E19D43" w14:textId="77777777" w:rsidR="00292308" w:rsidRPr="00B16FAD" w:rsidRDefault="00292308" w:rsidP="00B40F7B"/>
  <w:p w14:paraId="3B5AC983" w14:textId="77777777" w:rsidR="00292308" w:rsidRPr="00B16FAD" w:rsidRDefault="00292308" w:rsidP="00B40F7B"/>
  <w:p w14:paraId="24F18CF2" w14:textId="77777777" w:rsidR="00292308" w:rsidRPr="00B16FAD" w:rsidRDefault="00292308" w:rsidP="00B40F7B"/>
  <w:p w14:paraId="61B8D809" w14:textId="77777777" w:rsidR="00292308" w:rsidRPr="00B16FAD" w:rsidRDefault="00292308" w:rsidP="00B40F7B"/>
  <w:p w14:paraId="0B44ACFC" w14:textId="77777777" w:rsidR="00292308" w:rsidRPr="00B16FAD" w:rsidRDefault="00292308" w:rsidP="00B40F7B"/>
  <w:p w14:paraId="64ACFF9C" w14:textId="77777777" w:rsidR="00292308" w:rsidRPr="00B16FAD" w:rsidRDefault="00292308" w:rsidP="00B40F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57DF0" w14:textId="23E27D9D" w:rsidR="00852744" w:rsidRPr="00B16FAD" w:rsidRDefault="00ED1CB9" w:rsidP="00015534">
    <w:pPr>
      <w:pStyle w:val="Pidipagina"/>
      <w:rPr>
        <w:bCs/>
        <w:color w:val="0077CF"/>
      </w:rPr>
    </w:pPr>
    <w:r>
      <w:rPr>
        <w:color w:val="0077CF"/>
      </w:rPr>
      <w:t xml:space="preserve">Moduli di dichiarazione - </w:t>
    </w:r>
    <w:r w:rsidR="00326099" w:rsidRPr="00B16FAD">
      <w:rPr>
        <w:color w:val="0077CF"/>
      </w:rPr>
      <w:t>Gara a procedura aperta per</w:t>
    </w:r>
    <w:r w:rsidR="00326099" w:rsidRPr="00B16FAD">
      <w:rPr>
        <w:i/>
        <w:color w:val="0077CF"/>
      </w:rPr>
      <w:t xml:space="preserve"> </w:t>
    </w:r>
    <w:r w:rsidR="00326099" w:rsidRPr="00B16FAD">
      <w:rPr>
        <w:color w:val="0077CF"/>
      </w:rPr>
      <w:t xml:space="preserve">l’affidamento del </w:t>
    </w:r>
    <w:r w:rsidR="00E22CB2" w:rsidRPr="00B16FAD">
      <w:rPr>
        <w:color w:val="0077CF"/>
      </w:rPr>
      <w:t>S</w:t>
    </w:r>
    <w:r w:rsidR="00326099" w:rsidRPr="00B16FAD">
      <w:rPr>
        <w:color w:val="0077CF"/>
      </w:rPr>
      <w:t xml:space="preserve">ervizio Integrato Energia </w:t>
    </w:r>
    <w:r w:rsidR="00852744" w:rsidRPr="00B16FAD">
      <w:rPr>
        <w:bCs/>
        <w:color w:val="0077CF"/>
      </w:rPr>
      <w:t>per le Pubbliche Amministrazioni Locali</w:t>
    </w:r>
  </w:p>
  <w:p w14:paraId="5EBA4837" w14:textId="5BE0F798" w:rsidR="00292308" w:rsidRPr="00ED1CB9" w:rsidRDefault="00326099" w:rsidP="00015534">
    <w:pPr>
      <w:pStyle w:val="Pidipagina"/>
      <w:rPr>
        <w:rStyle w:val="Numeropagina"/>
        <w:b w:val="0"/>
        <w:color w:val="0077CF"/>
        <w:sz w:val="15"/>
        <w:szCs w:val="24"/>
      </w:rPr>
    </w:pPr>
    <w:r w:rsidRPr="00B16FAD">
      <w:rPr>
        <w:color w:val="0077CF"/>
      </w:rPr>
      <w:t>ID 2</w:t>
    </w:r>
    <w:r w:rsidR="00263A65" w:rsidRPr="00B16FAD">
      <w:rPr>
        <w:color w:val="0077CF"/>
      </w:rPr>
      <w:t xml:space="preserve">849 </w:t>
    </w:r>
    <w:r w:rsidRPr="00B16FAD">
      <w:rPr>
        <w:rStyle w:val="Numeropagina"/>
        <w:rFonts w:cs="Arial"/>
        <w:color w:val="0077CF"/>
        <w:sz w:val="15"/>
        <w:szCs w:val="15"/>
      </w:rPr>
      <w:tab/>
    </w:r>
  </w:p>
  <w:p w14:paraId="5FD6FA69" w14:textId="6DBD6221" w:rsidR="00015534" w:rsidRPr="00B16FAD" w:rsidRDefault="00ED187A" w:rsidP="00015534">
    <w:pPr>
      <w:pStyle w:val="Pidipagina"/>
      <w:rPr>
        <w:color w:val="0077CF"/>
      </w:rPr>
    </w:pPr>
    <w:r w:rsidRPr="00B16FAD">
      <w:rPr>
        <w:color w:val="0077CF"/>
      </w:rPr>
      <w:t>Classificazione del</w:t>
    </w:r>
    <w:r w:rsidR="00292308" w:rsidRPr="00B16FAD">
      <w:rPr>
        <w:color w:val="0077CF"/>
      </w:rPr>
      <w:t xml:space="preserve"> documento: </w:t>
    </w:r>
    <w:bookmarkStart w:id="41" w:name="BookmarkCodicePdP"/>
    <w:bookmarkEnd w:id="41"/>
    <w:r w:rsidR="00720A8F">
      <w:rPr>
        <w:color w:val="0077CF"/>
      </w:rPr>
      <w:t>Consip Ambito Pubblico</w:t>
    </w:r>
    <w:r w:rsidR="00BD016E" w:rsidRPr="00B16FAD">
      <w:rPr>
        <w:color w:val="0077CF"/>
      </w:rPr>
      <w:t xml:space="preserve"> </w:t>
    </w:r>
  </w:p>
  <w:p w14:paraId="36124692" w14:textId="636CD23B" w:rsidR="0041422C" w:rsidRPr="00B16FAD" w:rsidRDefault="00BD016E" w:rsidP="00015534">
    <w:pPr>
      <w:pStyle w:val="Pidipagina"/>
    </w:pPr>
    <w:r w:rsidRPr="00B16FAD">
      <w:tab/>
    </w:r>
    <w:r w:rsidR="0081006E" w:rsidRPr="00B16FAD">
      <w:rPr>
        <w:rStyle w:val="Numeropagina"/>
        <w:color w:val="0077CF"/>
        <w:sz w:val="15"/>
        <w:szCs w:val="15"/>
      </w:rPr>
      <w:t xml:space="preserve">Pag. </w:t>
    </w:r>
    <w:r w:rsidR="0081006E" w:rsidRPr="00B16FAD">
      <w:rPr>
        <w:rStyle w:val="Numeropagina"/>
        <w:color w:val="0077CF"/>
        <w:sz w:val="15"/>
        <w:szCs w:val="15"/>
      </w:rPr>
      <w:fldChar w:fldCharType="begin"/>
    </w:r>
    <w:r w:rsidR="0081006E" w:rsidRPr="00B16FAD">
      <w:rPr>
        <w:rStyle w:val="Numeropagina"/>
        <w:color w:val="0077CF"/>
        <w:sz w:val="15"/>
        <w:szCs w:val="15"/>
      </w:rPr>
      <w:instrText>PAGE  \* Arabic  \* MERGEFORMAT</w:instrText>
    </w:r>
    <w:r w:rsidR="0081006E" w:rsidRPr="00B16FAD">
      <w:rPr>
        <w:rStyle w:val="Numeropagina"/>
        <w:color w:val="0077CF"/>
        <w:sz w:val="15"/>
        <w:szCs w:val="15"/>
      </w:rPr>
      <w:fldChar w:fldCharType="separate"/>
    </w:r>
    <w:r w:rsidR="0081006E" w:rsidRPr="00B16FAD">
      <w:rPr>
        <w:rStyle w:val="Numeropagina"/>
        <w:color w:val="0077CF"/>
        <w:sz w:val="15"/>
        <w:szCs w:val="15"/>
      </w:rPr>
      <w:t>2</w:t>
    </w:r>
    <w:r w:rsidR="0081006E" w:rsidRPr="00B16FAD">
      <w:rPr>
        <w:rStyle w:val="Numeropagina"/>
        <w:color w:val="0077CF"/>
        <w:sz w:val="15"/>
        <w:szCs w:val="15"/>
      </w:rPr>
      <w:fldChar w:fldCharType="end"/>
    </w:r>
    <w:r w:rsidR="0081006E" w:rsidRPr="00B16FAD">
      <w:rPr>
        <w:rStyle w:val="Numeropagina"/>
        <w:color w:val="0077CF"/>
        <w:sz w:val="15"/>
        <w:szCs w:val="15"/>
      </w:rPr>
      <w:t xml:space="preserve"> </w:t>
    </w:r>
    <w:r w:rsidR="0081006E" w:rsidRPr="00B16FAD">
      <w:rPr>
        <w:rStyle w:val="Numeropagina"/>
        <w:bCs/>
        <w:color w:val="0077CF"/>
        <w:sz w:val="15"/>
        <w:szCs w:val="15"/>
      </w:rPr>
      <w:t>di</w:t>
    </w:r>
    <w:r w:rsidR="0081006E" w:rsidRPr="00B16FAD">
      <w:rPr>
        <w:rStyle w:val="Numeropagina"/>
        <w:color w:val="0077CF"/>
        <w:sz w:val="15"/>
        <w:szCs w:val="15"/>
      </w:rPr>
      <w:t xml:space="preserve"> </w:t>
    </w:r>
    <w:r w:rsidR="0081006E" w:rsidRPr="00B16FAD">
      <w:rPr>
        <w:rStyle w:val="Numeropagina"/>
        <w:color w:val="0077CF"/>
        <w:sz w:val="15"/>
        <w:szCs w:val="15"/>
      </w:rPr>
      <w:fldChar w:fldCharType="begin"/>
    </w:r>
    <w:r w:rsidR="0081006E" w:rsidRPr="00B16FAD">
      <w:rPr>
        <w:rStyle w:val="Numeropagina"/>
        <w:color w:val="0077CF"/>
        <w:sz w:val="15"/>
        <w:szCs w:val="15"/>
      </w:rPr>
      <w:instrText>NUMPAGES  \* Arabic  \* MERGEFORMAT</w:instrText>
    </w:r>
    <w:r w:rsidR="0081006E" w:rsidRPr="00B16FAD">
      <w:rPr>
        <w:rStyle w:val="Numeropagina"/>
        <w:color w:val="0077CF"/>
        <w:sz w:val="15"/>
        <w:szCs w:val="15"/>
      </w:rPr>
      <w:fldChar w:fldCharType="separate"/>
    </w:r>
    <w:r w:rsidR="0081006E" w:rsidRPr="00B16FAD">
      <w:rPr>
        <w:rStyle w:val="Numeropagina"/>
        <w:color w:val="0077CF"/>
        <w:sz w:val="15"/>
        <w:szCs w:val="15"/>
      </w:rPr>
      <w:t>11</w:t>
    </w:r>
    <w:r w:rsidR="0081006E" w:rsidRPr="00B16FAD">
      <w:rPr>
        <w:rStyle w:val="Numeropagina"/>
        <w:color w:val="0077CF"/>
        <w:sz w:val="15"/>
        <w:szCs w:val="1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51CAD" w14:textId="2FF812EF" w:rsidR="00E0514D" w:rsidRPr="00B16FAD" w:rsidRDefault="00ED1CB9" w:rsidP="00E0514D">
    <w:pPr>
      <w:pStyle w:val="Pidipagina"/>
      <w:rPr>
        <w:bCs/>
        <w:color w:val="0077CF"/>
      </w:rPr>
    </w:pPr>
    <w:r>
      <w:rPr>
        <w:color w:val="0077CF"/>
      </w:rPr>
      <w:t xml:space="preserve">Moduli di dichiarazione - </w:t>
    </w:r>
    <w:r w:rsidR="00E0514D" w:rsidRPr="00B16FAD">
      <w:rPr>
        <w:color w:val="0077CF"/>
      </w:rPr>
      <w:t>Gara a procedura aperta per</w:t>
    </w:r>
    <w:r w:rsidR="00E0514D" w:rsidRPr="00B16FAD">
      <w:rPr>
        <w:i/>
        <w:color w:val="0077CF"/>
      </w:rPr>
      <w:t xml:space="preserve"> </w:t>
    </w:r>
    <w:r w:rsidR="00E0514D" w:rsidRPr="00B16FAD">
      <w:rPr>
        <w:color w:val="0077CF"/>
      </w:rPr>
      <w:t xml:space="preserve">l’affidamento del Servizio Integrato Energia </w:t>
    </w:r>
    <w:r w:rsidR="00E0514D" w:rsidRPr="00B16FAD">
      <w:rPr>
        <w:bCs/>
        <w:color w:val="0077CF"/>
      </w:rPr>
      <w:t>per le Pubbliche Amministrazioni Locali</w:t>
    </w:r>
  </w:p>
  <w:p w14:paraId="4E3D6D66" w14:textId="774F7705" w:rsidR="00E0514D" w:rsidRPr="00ED1CB9" w:rsidRDefault="00E0514D" w:rsidP="00E0514D">
    <w:pPr>
      <w:pStyle w:val="Pidipagina"/>
      <w:rPr>
        <w:rStyle w:val="Numeropagina"/>
        <w:b w:val="0"/>
        <w:color w:val="0077CF"/>
        <w:sz w:val="15"/>
        <w:szCs w:val="24"/>
      </w:rPr>
    </w:pPr>
    <w:r w:rsidRPr="00B16FAD">
      <w:rPr>
        <w:color w:val="0077CF"/>
      </w:rPr>
      <w:t xml:space="preserve">ID 2849 </w:t>
    </w:r>
    <w:r w:rsidRPr="00B16FAD">
      <w:rPr>
        <w:rStyle w:val="Numeropagina"/>
        <w:rFonts w:cs="Arial"/>
        <w:color w:val="0077CF"/>
        <w:sz w:val="15"/>
        <w:szCs w:val="15"/>
      </w:rPr>
      <w:tab/>
    </w:r>
    <w:r w:rsidRPr="00B16FAD">
      <w:rPr>
        <w:rStyle w:val="Numeropagina"/>
        <w:rFonts w:cs="Arial"/>
        <w:color w:val="0077CF"/>
        <w:sz w:val="15"/>
        <w:szCs w:val="15"/>
      </w:rPr>
      <w:tab/>
    </w:r>
  </w:p>
  <w:p w14:paraId="259AC928" w14:textId="77777777" w:rsidR="00E0514D" w:rsidRPr="00B16FAD" w:rsidRDefault="00E0514D" w:rsidP="00E0514D">
    <w:pPr>
      <w:pStyle w:val="Pidipagina"/>
      <w:rPr>
        <w:color w:val="0077CF"/>
      </w:rPr>
    </w:pPr>
    <w:r w:rsidRPr="00B16FAD">
      <w:rPr>
        <w:color w:val="0077CF"/>
      </w:rPr>
      <w:t xml:space="preserve">Classificazione del documento: </w:t>
    </w:r>
    <w:r>
      <w:rPr>
        <w:color w:val="0077CF"/>
      </w:rPr>
      <w:t>Consip Ambito Pubblico</w:t>
    </w:r>
    <w:r w:rsidRPr="00B16FAD">
      <w:rPr>
        <w:color w:val="0077CF"/>
      </w:rPr>
      <w:t xml:space="preserve"> </w:t>
    </w:r>
  </w:p>
  <w:p w14:paraId="32D2604B" w14:textId="77777777" w:rsidR="00E0514D" w:rsidRDefault="00E0514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1B5B4" w14:textId="77777777" w:rsidR="000B0CF7" w:rsidRPr="00B16FAD" w:rsidRDefault="000B0CF7">
      <w:r w:rsidRPr="00B16FAD">
        <w:separator/>
      </w:r>
    </w:p>
  </w:footnote>
  <w:footnote w:type="continuationSeparator" w:id="0">
    <w:p w14:paraId="1B3AF09E" w14:textId="77777777" w:rsidR="000B0CF7" w:rsidRPr="00B16FAD" w:rsidRDefault="000B0CF7">
      <w:r w:rsidRPr="00B16FAD">
        <w:continuationSeparator/>
      </w:r>
    </w:p>
  </w:footnote>
  <w:footnote w:type="continuationNotice" w:id="1">
    <w:p w14:paraId="5277AEE8" w14:textId="77777777" w:rsidR="000B0CF7" w:rsidRPr="00B16FAD" w:rsidRDefault="000B0CF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BD322" w14:textId="77777777" w:rsidR="00292308" w:rsidRPr="00B16FAD" w:rsidRDefault="00292308" w:rsidP="00B40F7B"/>
  <w:p w14:paraId="66DFB942" w14:textId="77777777" w:rsidR="00292308" w:rsidRPr="00B16FAD" w:rsidRDefault="00292308" w:rsidP="00B40F7B"/>
  <w:p w14:paraId="2FD3071F" w14:textId="77777777" w:rsidR="00292308" w:rsidRPr="00B16FAD" w:rsidRDefault="00292308" w:rsidP="00B40F7B"/>
  <w:p w14:paraId="4DC50A8D" w14:textId="77777777" w:rsidR="00292308" w:rsidRPr="00B16FAD" w:rsidRDefault="00292308" w:rsidP="00B40F7B"/>
  <w:p w14:paraId="1B329858" w14:textId="77777777" w:rsidR="00292308" w:rsidRPr="00B16FAD" w:rsidRDefault="00292308" w:rsidP="00B40F7B"/>
  <w:p w14:paraId="7F0B28A1" w14:textId="77777777" w:rsidR="00292308" w:rsidRPr="00B16FAD" w:rsidRDefault="00292308" w:rsidP="00B40F7B"/>
  <w:p w14:paraId="6A229F53" w14:textId="77777777" w:rsidR="00292308" w:rsidRPr="00B16FAD" w:rsidRDefault="00292308" w:rsidP="00B40F7B"/>
  <w:p w14:paraId="4D471023" w14:textId="77777777" w:rsidR="00292308" w:rsidRPr="00B16FAD" w:rsidRDefault="00292308" w:rsidP="00B40F7B"/>
  <w:p w14:paraId="3A42F884" w14:textId="77777777" w:rsidR="00292308" w:rsidRPr="00B16FAD" w:rsidRDefault="00292308" w:rsidP="00B40F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5B101" w14:textId="5AFB3171" w:rsidR="00B93416" w:rsidRPr="00B16FAD" w:rsidRDefault="00B93416" w:rsidP="00BF574B"/>
  <w:p w14:paraId="49187E3A" w14:textId="77777777" w:rsidR="00292308" w:rsidRPr="00B16FAD"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09950" w14:textId="7791F9E7" w:rsidR="00292308" w:rsidRPr="00B16FAD" w:rsidRDefault="00292308" w:rsidP="00E62FA9">
    <w:pPr>
      <w:tabs>
        <w:tab w:val="left" w:pos="1985"/>
      </w:tabs>
      <w:spacing w:line="276" w:lineRule="auto"/>
      <w:rPr>
        <w:rFonts w:cs="Arial"/>
        <w:color w:val="004288"/>
        <w:sz w:val="18"/>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1"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2"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651F5A"/>
    <w:multiLevelType w:val="multilevel"/>
    <w:tmpl w:val="7DAA5A2E"/>
    <w:styleLink w:val="Elencocorrente10"/>
    <w:lvl w:ilvl="0">
      <w:start w:val="1"/>
      <w:numFmt w:val="decimal"/>
      <w:lvlText w:val="%1."/>
      <w:lvlJc w:val="left"/>
      <w:pPr>
        <w:ind w:left="360" w:hanging="360"/>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BF22E2"/>
    <w:multiLevelType w:val="hybridMultilevel"/>
    <w:tmpl w:val="6B727CC0"/>
    <w:lvl w:ilvl="0" w:tplc="FFFFFFFF">
      <w:start w:val="1"/>
      <w:numFmt w:val="decimal"/>
      <w:lvlText w:val="%1."/>
      <w:lvlJc w:val="left"/>
      <w:pPr>
        <w:ind w:left="360" w:hanging="360"/>
      </w:pPr>
      <w:rPr>
        <w:b/>
      </w:rPr>
    </w:lvl>
    <w:lvl w:ilvl="1" w:tplc="033C556C">
      <w:start w:val="1"/>
      <w:numFmt w:val="bullet"/>
      <w:lvlText w:val="-"/>
      <w:lvlJc w:val="left"/>
      <w:pPr>
        <w:ind w:left="786" w:hanging="360"/>
      </w:pPr>
      <w:rPr>
        <w:rFonts w:ascii="Calibri" w:hAnsi="Calibri"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687B0F"/>
    <w:multiLevelType w:val="multilevel"/>
    <w:tmpl w:val="DD84BC08"/>
    <w:styleLink w:val="Elencocorrent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38461B1"/>
    <w:multiLevelType w:val="hybridMultilevel"/>
    <w:tmpl w:val="D56052F6"/>
    <w:lvl w:ilvl="0" w:tplc="048E2350">
      <w:start w:val="1"/>
      <w:numFmt w:val="lowerLetter"/>
      <w:pStyle w:val="Maxa"/>
      <w:lvlText w:val="%1)"/>
      <w:lvlJc w:val="left"/>
      <w:pPr>
        <w:ind w:left="862" w:hanging="360"/>
      </w:pPr>
      <w:rPr>
        <w:rFonts w:hint="default"/>
        <w:sz w:val="20"/>
        <w:szCs w:val="24"/>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7" w15:restartNumberingAfterBreak="0">
    <w:nsid w:val="17ED069D"/>
    <w:multiLevelType w:val="hybridMultilevel"/>
    <w:tmpl w:val="B052BE04"/>
    <w:lvl w:ilvl="0" w:tplc="58FE877A">
      <w:start w:val="1"/>
      <w:numFmt w:val="lowerLetter"/>
      <w:pStyle w:val="Maxaelenco"/>
      <w:lvlText w:val="%1)"/>
      <w:lvlJc w:val="left"/>
      <w:pPr>
        <w:ind w:left="502" w:hanging="360"/>
      </w:pPr>
      <w:rPr>
        <w:color w:val="auto"/>
      </w:rPr>
    </w:lvl>
    <w:lvl w:ilvl="1" w:tplc="5EFA0756">
      <w:start w:val="1"/>
      <w:numFmt w:val="lowerLetter"/>
      <w:lvlText w:val="%2."/>
      <w:lvlJc w:val="left"/>
      <w:pPr>
        <w:tabs>
          <w:tab w:val="num" w:pos="1440"/>
        </w:tabs>
        <w:ind w:left="1440" w:hanging="360"/>
      </w:pPr>
      <w:rPr>
        <w:rFonts w:cs="Times New Roman"/>
      </w:rPr>
    </w:lvl>
    <w:lvl w:ilvl="2" w:tplc="04100005">
      <w:start w:val="1"/>
      <w:numFmt w:val="lowerRoman"/>
      <w:lvlText w:val="%3."/>
      <w:lvlJc w:val="right"/>
      <w:pPr>
        <w:tabs>
          <w:tab w:val="num" w:pos="2160"/>
        </w:tabs>
        <w:ind w:left="2160" w:hanging="18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lowerLetter"/>
      <w:lvlText w:val="%5."/>
      <w:lvlJc w:val="left"/>
      <w:pPr>
        <w:tabs>
          <w:tab w:val="num" w:pos="3600"/>
        </w:tabs>
        <w:ind w:left="3600" w:hanging="360"/>
      </w:pPr>
      <w:rPr>
        <w:rFonts w:cs="Times New Roman"/>
      </w:rPr>
    </w:lvl>
    <w:lvl w:ilvl="5" w:tplc="04100005">
      <w:start w:val="1"/>
      <w:numFmt w:val="lowerRoman"/>
      <w:lvlText w:val="%6."/>
      <w:lvlJc w:val="right"/>
      <w:pPr>
        <w:tabs>
          <w:tab w:val="num" w:pos="4320"/>
        </w:tabs>
        <w:ind w:left="4320" w:hanging="18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lowerLetter"/>
      <w:lvlText w:val="%8."/>
      <w:lvlJc w:val="left"/>
      <w:pPr>
        <w:tabs>
          <w:tab w:val="num" w:pos="5760"/>
        </w:tabs>
        <w:ind w:left="5760" w:hanging="360"/>
      </w:pPr>
      <w:rPr>
        <w:rFonts w:cs="Times New Roman"/>
      </w:rPr>
    </w:lvl>
    <w:lvl w:ilvl="8" w:tplc="04100005">
      <w:start w:val="1"/>
      <w:numFmt w:val="lowerRoman"/>
      <w:lvlText w:val="%9."/>
      <w:lvlJc w:val="right"/>
      <w:pPr>
        <w:tabs>
          <w:tab w:val="num" w:pos="6480"/>
        </w:tabs>
        <w:ind w:left="6480" w:hanging="180"/>
      </w:pPr>
      <w:rPr>
        <w:rFonts w:cs="Times New Roman"/>
      </w:rPr>
    </w:lvl>
  </w:abstractNum>
  <w:abstractNum w:abstractNumId="8" w15:restartNumberingAfterBreak="0">
    <w:nsid w:val="1B845098"/>
    <w:multiLevelType w:val="hybridMultilevel"/>
    <w:tmpl w:val="C80C101C"/>
    <w:lvl w:ilvl="0" w:tplc="4C6093C2">
      <w:start w:val="1"/>
      <w:numFmt w:val="decimal"/>
      <w:pStyle w:val="Max1"/>
      <w:lvlText w:val="%1."/>
      <w:lvlJc w:val="left"/>
      <w:pPr>
        <w:ind w:left="786"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CEA6585"/>
    <w:multiLevelType w:val="hybridMultilevel"/>
    <w:tmpl w:val="6410150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63F4971"/>
    <w:multiLevelType w:val="hybridMultilevel"/>
    <w:tmpl w:val="3708A63A"/>
    <w:lvl w:ilvl="0" w:tplc="99642342">
      <w:start w:val="1"/>
      <w:numFmt w:val="lowerLetter"/>
      <w:pStyle w:val="Maxa0"/>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DD54B2"/>
    <w:multiLevelType w:val="multilevel"/>
    <w:tmpl w:val="EFB0F556"/>
    <w:styleLink w:val="Elencocorrente5"/>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537A7E"/>
    <w:multiLevelType w:val="hybridMultilevel"/>
    <w:tmpl w:val="46080EBE"/>
    <w:lvl w:ilvl="0" w:tplc="DDFEF350">
      <w:start w:val="1"/>
      <w:numFmt w:val="decimal"/>
      <w:pStyle w:val="Max10"/>
      <w:lvlText w:val="%1."/>
      <w:lvlJc w:val="left"/>
      <w:pPr>
        <w:ind w:left="502" w:hanging="360"/>
      </w:pPr>
      <w:rPr>
        <w:color w:val="auto"/>
      </w:rPr>
    </w:lvl>
    <w:lvl w:ilvl="1" w:tplc="04100003">
      <w:start w:val="1"/>
      <w:numFmt w:val="lowerLetter"/>
      <w:lvlText w:val="%2."/>
      <w:lvlJc w:val="left"/>
      <w:pPr>
        <w:ind w:left="1222" w:hanging="360"/>
      </w:pPr>
    </w:lvl>
    <w:lvl w:ilvl="2" w:tplc="04100005" w:tentative="1">
      <w:start w:val="1"/>
      <w:numFmt w:val="lowerRoman"/>
      <w:lvlText w:val="%3."/>
      <w:lvlJc w:val="right"/>
      <w:pPr>
        <w:ind w:left="1942" w:hanging="180"/>
      </w:pPr>
    </w:lvl>
    <w:lvl w:ilvl="3" w:tplc="04100001" w:tentative="1">
      <w:start w:val="1"/>
      <w:numFmt w:val="decimal"/>
      <w:lvlText w:val="%4."/>
      <w:lvlJc w:val="left"/>
      <w:pPr>
        <w:ind w:left="2662" w:hanging="360"/>
      </w:pPr>
    </w:lvl>
    <w:lvl w:ilvl="4" w:tplc="04100003" w:tentative="1">
      <w:start w:val="1"/>
      <w:numFmt w:val="lowerLetter"/>
      <w:lvlText w:val="%5."/>
      <w:lvlJc w:val="left"/>
      <w:pPr>
        <w:ind w:left="3382" w:hanging="360"/>
      </w:pPr>
    </w:lvl>
    <w:lvl w:ilvl="5" w:tplc="04100005" w:tentative="1">
      <w:start w:val="1"/>
      <w:numFmt w:val="lowerRoman"/>
      <w:lvlText w:val="%6."/>
      <w:lvlJc w:val="right"/>
      <w:pPr>
        <w:ind w:left="4102" w:hanging="180"/>
      </w:pPr>
    </w:lvl>
    <w:lvl w:ilvl="6" w:tplc="04100001" w:tentative="1">
      <w:start w:val="1"/>
      <w:numFmt w:val="decimal"/>
      <w:lvlText w:val="%7."/>
      <w:lvlJc w:val="left"/>
      <w:pPr>
        <w:ind w:left="4822" w:hanging="360"/>
      </w:pPr>
    </w:lvl>
    <w:lvl w:ilvl="7" w:tplc="04100003" w:tentative="1">
      <w:start w:val="1"/>
      <w:numFmt w:val="lowerLetter"/>
      <w:lvlText w:val="%8."/>
      <w:lvlJc w:val="left"/>
      <w:pPr>
        <w:ind w:left="5542" w:hanging="360"/>
      </w:pPr>
    </w:lvl>
    <w:lvl w:ilvl="8" w:tplc="04100005" w:tentative="1">
      <w:start w:val="1"/>
      <w:numFmt w:val="lowerRoman"/>
      <w:lvlText w:val="%9."/>
      <w:lvlJc w:val="right"/>
      <w:pPr>
        <w:ind w:left="6262" w:hanging="180"/>
      </w:pPr>
    </w:lvl>
  </w:abstractNum>
  <w:abstractNum w:abstractNumId="13" w15:restartNumberingAfterBreak="0">
    <w:nsid w:val="3C0668E2"/>
    <w:multiLevelType w:val="hybridMultilevel"/>
    <w:tmpl w:val="CF0A61FE"/>
    <w:lvl w:ilvl="0" w:tplc="C4D23FC6">
      <w:start w:val="1"/>
      <w:numFmt w:val="bullet"/>
      <w:pStyle w:val="Cipo"/>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0AF4D5F"/>
    <w:multiLevelType w:val="multilevel"/>
    <w:tmpl w:val="AE74127A"/>
    <w:styleLink w:val="Elencocorrent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54F2543"/>
    <w:multiLevelType w:val="multilevel"/>
    <w:tmpl w:val="0410001D"/>
    <w:styleLink w:val="Elencocorrente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6613065"/>
    <w:multiLevelType w:val="hybridMultilevel"/>
    <w:tmpl w:val="80629C60"/>
    <w:lvl w:ilvl="0" w:tplc="9FEEEAA4">
      <w:start w:val="1"/>
      <w:numFmt w:val="bullet"/>
      <w:pStyle w:val="Maxo"/>
      <w:lvlText w:val="•"/>
      <w:lvlJc w:val="left"/>
      <w:pPr>
        <w:tabs>
          <w:tab w:val="num" w:pos="502"/>
        </w:tabs>
        <w:ind w:left="502" w:hanging="360"/>
      </w:pPr>
      <w:rPr>
        <w:rFonts w:ascii="Trebuchet MS" w:hAnsi="Trebuchet MS" w:hint="default"/>
        <w:u w:val="none"/>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5D4E5B"/>
    <w:multiLevelType w:val="multilevel"/>
    <w:tmpl w:val="62B41E5A"/>
    <w:styleLink w:val="Elencocorrente6"/>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416074"/>
    <w:multiLevelType w:val="multilevel"/>
    <w:tmpl w:val="95346EFE"/>
    <w:styleLink w:val="Elencocorrente4"/>
    <w:lvl w:ilvl="0">
      <w:start w:val="1"/>
      <w:numFmt w:val="decimal"/>
      <w:lvlText w:val="%1."/>
      <w:lvlJc w:val="left"/>
      <w:pPr>
        <w:ind w:left="0" w:firstLine="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4CB2AE4"/>
    <w:multiLevelType w:val="multilevel"/>
    <w:tmpl w:val="FFEA76E6"/>
    <w:lvl w:ilvl="0">
      <w:start w:val="1"/>
      <w:numFmt w:val="decimal"/>
      <w:pStyle w:val="Titolo2"/>
      <w:lvlText w:val="%1."/>
      <w:lvlJc w:val="left"/>
      <w:pPr>
        <w:ind w:left="357" w:hanging="357"/>
      </w:pPr>
      <w:rPr>
        <w:rFonts w:hint="default"/>
      </w:rPr>
    </w:lvl>
    <w:lvl w:ilvl="1">
      <w:start w:val="1"/>
      <w:numFmt w:val="decimal"/>
      <w:pStyle w:val="Titolo3"/>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6C62CFE"/>
    <w:multiLevelType w:val="multilevel"/>
    <w:tmpl w:val="0410001D"/>
    <w:styleLink w:val="Elencocorrente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92640A6"/>
    <w:multiLevelType w:val="multilevel"/>
    <w:tmpl w:val="4E243202"/>
    <w:styleLink w:val="Elencocorrente8"/>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2F3764"/>
    <w:multiLevelType w:val="multilevel"/>
    <w:tmpl w:val="DD84BC08"/>
    <w:styleLink w:val="Elencocorrente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DA015E9"/>
    <w:multiLevelType w:val="hybridMultilevel"/>
    <w:tmpl w:val="719254BE"/>
    <w:lvl w:ilvl="0" w:tplc="9D54196C">
      <w:start w:val="1"/>
      <w:numFmt w:val="decimal"/>
      <w:pStyle w:val="Maxelenco1"/>
      <w:lvlText w:val="%1."/>
      <w:lvlJc w:val="left"/>
      <w:pPr>
        <w:ind w:left="360" w:hanging="360"/>
      </w:pPr>
      <w:rPr>
        <w:b/>
      </w:rPr>
    </w:lvl>
    <w:lvl w:ilvl="1" w:tplc="7FDA451E">
      <w:start w:val="1"/>
      <w:numFmt w:val="bullet"/>
      <w:pStyle w:val="Max-"/>
      <w:lvlText w:val="-"/>
      <w:lvlJc w:val="left"/>
      <w:pPr>
        <w:ind w:left="1353" w:hanging="360"/>
      </w:pPr>
      <w:rPr>
        <w:rFonts w:ascii="Courier New" w:hAnsi="Courier New" w:hint="default"/>
        <w:b w:val="0"/>
        <w:bCs/>
        <w:color w:val="auto"/>
      </w:r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632D0371"/>
    <w:multiLevelType w:val="multilevel"/>
    <w:tmpl w:val="2D3E33D6"/>
    <w:styleLink w:val="Elencocorrente7"/>
    <w:lvl w:ilvl="0">
      <w:start w:val="1"/>
      <w:numFmt w:val="decimal"/>
      <w:suff w:val="space"/>
      <w:lvlText w:val="Capitolo %1"/>
      <w:lvlJc w:val="left"/>
      <w:pPr>
        <w:ind w:left="0" w:firstLine="0"/>
      </w:pPr>
      <w:rPr>
        <w:rFonts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15:restartNumberingAfterBreak="0">
    <w:nsid w:val="668975D9"/>
    <w:multiLevelType w:val="hybridMultilevel"/>
    <w:tmpl w:val="EDDEE5E2"/>
    <w:lvl w:ilvl="0" w:tplc="B088FF4E">
      <w:start w:val="1"/>
      <w:numFmt w:val="bullet"/>
      <w:pStyle w:val="Max"/>
      <w:lvlText w:val=""/>
      <w:lvlJc w:val="left"/>
      <w:pPr>
        <w:ind w:left="360" w:hanging="360"/>
      </w:pPr>
      <w:rPr>
        <w:rFonts w:ascii="Symbol" w:hAnsi="Symbol" w:hint="default"/>
        <w:b/>
        <w:sz w:val="20"/>
      </w:rPr>
    </w:lvl>
    <w:lvl w:ilvl="1" w:tplc="B98E0B54">
      <w:start w:val="1"/>
      <w:numFmt w:val="bullet"/>
      <w:lvlText w:val="-"/>
      <w:lvlJc w:val="left"/>
      <w:pPr>
        <w:ind w:left="1440" w:hanging="360"/>
      </w:pPr>
      <w:rPr>
        <w:rFonts w:ascii="Courier New" w:hAnsi="Courier New" w:hint="default"/>
        <w:b/>
      </w:rPr>
    </w:lvl>
    <w:lvl w:ilvl="2" w:tplc="54C699A4">
      <w:start w:val="1"/>
      <w:numFmt w:val="lowerLetter"/>
      <w:lvlText w:val="%3)"/>
      <w:lvlJc w:val="left"/>
      <w:pPr>
        <w:ind w:left="2340" w:hanging="360"/>
      </w:pPr>
      <w:rPr>
        <w:rFonts w:hint="default"/>
        <w:color w:val="auto"/>
      </w:rPr>
    </w:lvl>
    <w:lvl w:ilvl="3" w:tplc="ABE86B5C">
      <w:start w:val="4"/>
      <w:numFmt w:val="bullet"/>
      <w:lvlText w:val="·"/>
      <w:lvlJc w:val="left"/>
      <w:pPr>
        <w:ind w:left="2880" w:hanging="360"/>
      </w:pPr>
      <w:rPr>
        <w:rFonts w:ascii="Trebuchet MS" w:eastAsia="Times New Roman" w:hAnsi="Trebuchet MS" w:cs="Trebuchet MS" w:hint="default"/>
      </w:r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7DD5E73"/>
    <w:multiLevelType w:val="multilevel"/>
    <w:tmpl w:val="35C29B42"/>
    <w:styleLink w:val="Elencocorrente9"/>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F70408F"/>
    <w:multiLevelType w:val="hybridMultilevel"/>
    <w:tmpl w:val="E27C3B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29558431">
    <w:abstractNumId w:val="1"/>
  </w:num>
  <w:num w:numId="2" w16cid:durableId="539590015">
    <w:abstractNumId w:val="0"/>
  </w:num>
  <w:num w:numId="3" w16cid:durableId="1115834763">
    <w:abstractNumId w:val="2"/>
  </w:num>
  <w:num w:numId="4" w16cid:durableId="749935335">
    <w:abstractNumId w:val="22"/>
  </w:num>
  <w:num w:numId="5" w16cid:durableId="1296450037">
    <w:abstractNumId w:val="5"/>
  </w:num>
  <w:num w:numId="6" w16cid:durableId="1808083454">
    <w:abstractNumId w:val="14"/>
  </w:num>
  <w:num w:numId="7" w16cid:durableId="400178424">
    <w:abstractNumId w:val="18"/>
  </w:num>
  <w:num w:numId="8" w16cid:durableId="2064325066">
    <w:abstractNumId w:val="11"/>
  </w:num>
  <w:num w:numId="9" w16cid:durableId="872032478">
    <w:abstractNumId w:val="17"/>
  </w:num>
  <w:num w:numId="10" w16cid:durableId="1056009273">
    <w:abstractNumId w:val="24"/>
  </w:num>
  <w:num w:numId="11" w16cid:durableId="1539659339">
    <w:abstractNumId w:val="21"/>
  </w:num>
  <w:num w:numId="12" w16cid:durableId="777140442">
    <w:abstractNumId w:val="19"/>
  </w:num>
  <w:num w:numId="13" w16cid:durableId="500245172">
    <w:abstractNumId w:val="26"/>
  </w:num>
  <w:num w:numId="14" w16cid:durableId="1850367654">
    <w:abstractNumId w:val="3"/>
  </w:num>
  <w:num w:numId="15" w16cid:durableId="511650273">
    <w:abstractNumId w:val="15"/>
  </w:num>
  <w:num w:numId="16" w16cid:durableId="2015692054">
    <w:abstractNumId w:val="20"/>
  </w:num>
  <w:num w:numId="17" w16cid:durableId="1080785555">
    <w:abstractNumId w:val="13"/>
  </w:num>
  <w:num w:numId="18" w16cid:durableId="895973740">
    <w:abstractNumId w:val="23"/>
  </w:num>
  <w:num w:numId="19" w16cid:durableId="2048676816">
    <w:abstractNumId w:val="12"/>
  </w:num>
  <w:num w:numId="20" w16cid:durableId="95174637">
    <w:abstractNumId w:val="16"/>
  </w:num>
  <w:num w:numId="21" w16cid:durableId="1968775548">
    <w:abstractNumId w:val="25"/>
  </w:num>
  <w:num w:numId="22" w16cid:durableId="1827086598">
    <w:abstractNumId w:val="7"/>
  </w:num>
  <w:num w:numId="23" w16cid:durableId="820000147">
    <w:abstractNumId w:val="6"/>
  </w:num>
  <w:num w:numId="24" w16cid:durableId="1000546233">
    <w:abstractNumId w:val="8"/>
  </w:num>
  <w:num w:numId="25" w16cid:durableId="1948272016">
    <w:abstractNumId w:val="12"/>
    <w:lvlOverride w:ilvl="0">
      <w:startOverride w:val="1"/>
    </w:lvlOverride>
  </w:num>
  <w:num w:numId="26" w16cid:durableId="1478183129">
    <w:abstractNumId w:val="10"/>
  </w:num>
  <w:num w:numId="27" w16cid:durableId="19123689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41682829">
    <w:abstractNumId w:val="12"/>
    <w:lvlOverride w:ilvl="0">
      <w:startOverride w:val="1"/>
    </w:lvlOverride>
  </w:num>
  <w:num w:numId="29" w16cid:durableId="837229016">
    <w:abstractNumId w:val="9"/>
  </w:num>
  <w:num w:numId="30" w16cid:durableId="2051688653">
    <w:abstractNumId w:val="4"/>
  </w:num>
  <w:num w:numId="31" w16cid:durableId="767964863">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416"/>
    <w:rsid w:val="00000E3B"/>
    <w:rsid w:val="00003A6D"/>
    <w:rsid w:val="00004968"/>
    <w:rsid w:val="000079D0"/>
    <w:rsid w:val="0001341A"/>
    <w:rsid w:val="00013BDE"/>
    <w:rsid w:val="00013E97"/>
    <w:rsid w:val="00014FC9"/>
    <w:rsid w:val="000152BB"/>
    <w:rsid w:val="00015534"/>
    <w:rsid w:val="0001717D"/>
    <w:rsid w:val="0002061C"/>
    <w:rsid w:val="00022270"/>
    <w:rsid w:val="00022515"/>
    <w:rsid w:val="00023865"/>
    <w:rsid w:val="000238B9"/>
    <w:rsid w:val="00027425"/>
    <w:rsid w:val="0003091D"/>
    <w:rsid w:val="000313CF"/>
    <w:rsid w:val="00031860"/>
    <w:rsid w:val="00031962"/>
    <w:rsid w:val="00036547"/>
    <w:rsid w:val="000375E6"/>
    <w:rsid w:val="0004167C"/>
    <w:rsid w:val="00042600"/>
    <w:rsid w:val="00042F73"/>
    <w:rsid w:val="00043CE9"/>
    <w:rsid w:val="0004642F"/>
    <w:rsid w:val="00051832"/>
    <w:rsid w:val="0005337B"/>
    <w:rsid w:val="00053CE3"/>
    <w:rsid w:val="00054FF2"/>
    <w:rsid w:val="000551A6"/>
    <w:rsid w:val="000554ED"/>
    <w:rsid w:val="000559A0"/>
    <w:rsid w:val="00056010"/>
    <w:rsid w:val="0005630C"/>
    <w:rsid w:val="00056FFE"/>
    <w:rsid w:val="0006119E"/>
    <w:rsid w:val="000612F9"/>
    <w:rsid w:val="0006360E"/>
    <w:rsid w:val="000657DF"/>
    <w:rsid w:val="00066C5B"/>
    <w:rsid w:val="0007090F"/>
    <w:rsid w:val="00070EB1"/>
    <w:rsid w:val="00070F7E"/>
    <w:rsid w:val="00072A7C"/>
    <w:rsid w:val="000733AD"/>
    <w:rsid w:val="00076046"/>
    <w:rsid w:val="000763A3"/>
    <w:rsid w:val="000764B7"/>
    <w:rsid w:val="00076B75"/>
    <w:rsid w:val="000779E6"/>
    <w:rsid w:val="00080E29"/>
    <w:rsid w:val="00081C6A"/>
    <w:rsid w:val="00087FB3"/>
    <w:rsid w:val="0009008E"/>
    <w:rsid w:val="000913E8"/>
    <w:rsid w:val="000916B3"/>
    <w:rsid w:val="00091C95"/>
    <w:rsid w:val="00092697"/>
    <w:rsid w:val="00093D8B"/>
    <w:rsid w:val="00095F26"/>
    <w:rsid w:val="00096FDF"/>
    <w:rsid w:val="000A01F1"/>
    <w:rsid w:val="000A1086"/>
    <w:rsid w:val="000A176A"/>
    <w:rsid w:val="000A21A9"/>
    <w:rsid w:val="000A2AA4"/>
    <w:rsid w:val="000A2EDB"/>
    <w:rsid w:val="000A4475"/>
    <w:rsid w:val="000A59C0"/>
    <w:rsid w:val="000A7652"/>
    <w:rsid w:val="000A7D87"/>
    <w:rsid w:val="000B021E"/>
    <w:rsid w:val="000B0A05"/>
    <w:rsid w:val="000B0CF7"/>
    <w:rsid w:val="000B18CF"/>
    <w:rsid w:val="000B5021"/>
    <w:rsid w:val="000B634A"/>
    <w:rsid w:val="000C103C"/>
    <w:rsid w:val="000C256E"/>
    <w:rsid w:val="000C398D"/>
    <w:rsid w:val="000C7265"/>
    <w:rsid w:val="000D0C8C"/>
    <w:rsid w:val="000D1AC1"/>
    <w:rsid w:val="000D3C39"/>
    <w:rsid w:val="000D7C09"/>
    <w:rsid w:val="000D7CAF"/>
    <w:rsid w:val="000E039E"/>
    <w:rsid w:val="000E0B39"/>
    <w:rsid w:val="000E1393"/>
    <w:rsid w:val="000E22B5"/>
    <w:rsid w:val="000E3024"/>
    <w:rsid w:val="000E3521"/>
    <w:rsid w:val="000E401F"/>
    <w:rsid w:val="000E420E"/>
    <w:rsid w:val="000E52C3"/>
    <w:rsid w:val="000F15E3"/>
    <w:rsid w:val="000F268D"/>
    <w:rsid w:val="000F3C2A"/>
    <w:rsid w:val="000F4587"/>
    <w:rsid w:val="000F7234"/>
    <w:rsid w:val="000F7471"/>
    <w:rsid w:val="0010329A"/>
    <w:rsid w:val="00103A2A"/>
    <w:rsid w:val="00104A0E"/>
    <w:rsid w:val="001056BF"/>
    <w:rsid w:val="0010692B"/>
    <w:rsid w:val="00107F42"/>
    <w:rsid w:val="001100D3"/>
    <w:rsid w:val="001101FB"/>
    <w:rsid w:val="00111AEF"/>
    <w:rsid w:val="00113A2C"/>
    <w:rsid w:val="0011470D"/>
    <w:rsid w:val="00117132"/>
    <w:rsid w:val="001174D4"/>
    <w:rsid w:val="00120375"/>
    <w:rsid w:val="00120A71"/>
    <w:rsid w:val="00121DB1"/>
    <w:rsid w:val="00122B79"/>
    <w:rsid w:val="00122CEE"/>
    <w:rsid w:val="00125672"/>
    <w:rsid w:val="00125FA1"/>
    <w:rsid w:val="00127544"/>
    <w:rsid w:val="00130F3E"/>
    <w:rsid w:val="00132E23"/>
    <w:rsid w:val="00133D4C"/>
    <w:rsid w:val="00136C83"/>
    <w:rsid w:val="00137C9F"/>
    <w:rsid w:val="0014012F"/>
    <w:rsid w:val="001413E8"/>
    <w:rsid w:val="001437CE"/>
    <w:rsid w:val="00143CAC"/>
    <w:rsid w:val="00143ECF"/>
    <w:rsid w:val="00150903"/>
    <w:rsid w:val="00152F23"/>
    <w:rsid w:val="0015314C"/>
    <w:rsid w:val="001538B8"/>
    <w:rsid w:val="001560FC"/>
    <w:rsid w:val="00156209"/>
    <w:rsid w:val="00160F62"/>
    <w:rsid w:val="00166EA7"/>
    <w:rsid w:val="0017050E"/>
    <w:rsid w:val="00173173"/>
    <w:rsid w:val="00173750"/>
    <w:rsid w:val="001738B3"/>
    <w:rsid w:val="00173BDA"/>
    <w:rsid w:val="00174EEA"/>
    <w:rsid w:val="00180911"/>
    <w:rsid w:val="001820F9"/>
    <w:rsid w:val="001839FE"/>
    <w:rsid w:val="00184191"/>
    <w:rsid w:val="0018534A"/>
    <w:rsid w:val="00185E27"/>
    <w:rsid w:val="00186C0D"/>
    <w:rsid w:val="0018770B"/>
    <w:rsid w:val="00190987"/>
    <w:rsid w:val="0019150D"/>
    <w:rsid w:val="00191A24"/>
    <w:rsid w:val="00192A98"/>
    <w:rsid w:val="0019326E"/>
    <w:rsid w:val="00193F34"/>
    <w:rsid w:val="00193F8F"/>
    <w:rsid w:val="001945F8"/>
    <w:rsid w:val="00196E01"/>
    <w:rsid w:val="001A17F1"/>
    <w:rsid w:val="001A3E37"/>
    <w:rsid w:val="001A444A"/>
    <w:rsid w:val="001A5AFD"/>
    <w:rsid w:val="001B0D9E"/>
    <w:rsid w:val="001B0F82"/>
    <w:rsid w:val="001B32C7"/>
    <w:rsid w:val="001B401A"/>
    <w:rsid w:val="001B4150"/>
    <w:rsid w:val="001B45BD"/>
    <w:rsid w:val="001B499A"/>
    <w:rsid w:val="001B5C3A"/>
    <w:rsid w:val="001C0D74"/>
    <w:rsid w:val="001C55C3"/>
    <w:rsid w:val="001C6BF3"/>
    <w:rsid w:val="001C73FC"/>
    <w:rsid w:val="001D1459"/>
    <w:rsid w:val="001D2BCB"/>
    <w:rsid w:val="001D3E2A"/>
    <w:rsid w:val="001D49E0"/>
    <w:rsid w:val="001E4B09"/>
    <w:rsid w:val="001F0266"/>
    <w:rsid w:val="001F4C32"/>
    <w:rsid w:val="001F56B4"/>
    <w:rsid w:val="001F70EE"/>
    <w:rsid w:val="001F7348"/>
    <w:rsid w:val="001F7838"/>
    <w:rsid w:val="00200CCF"/>
    <w:rsid w:val="00201F72"/>
    <w:rsid w:val="00205D09"/>
    <w:rsid w:val="0020601A"/>
    <w:rsid w:val="00210669"/>
    <w:rsid w:val="00210809"/>
    <w:rsid w:val="0021087B"/>
    <w:rsid w:val="00210A6C"/>
    <w:rsid w:val="00210DA8"/>
    <w:rsid w:val="002122E1"/>
    <w:rsid w:val="00213199"/>
    <w:rsid w:val="00215D14"/>
    <w:rsid w:val="00220718"/>
    <w:rsid w:val="00220E3D"/>
    <w:rsid w:val="00221BB9"/>
    <w:rsid w:val="00223B28"/>
    <w:rsid w:val="00227976"/>
    <w:rsid w:val="00230AA2"/>
    <w:rsid w:val="002314E2"/>
    <w:rsid w:val="00231AE3"/>
    <w:rsid w:val="00232675"/>
    <w:rsid w:val="00232776"/>
    <w:rsid w:val="00233FC0"/>
    <w:rsid w:val="002360B3"/>
    <w:rsid w:val="00236AD7"/>
    <w:rsid w:val="00240CE0"/>
    <w:rsid w:val="0024319F"/>
    <w:rsid w:val="00244AD5"/>
    <w:rsid w:val="002461EA"/>
    <w:rsid w:val="00246C2D"/>
    <w:rsid w:val="00247387"/>
    <w:rsid w:val="00251A0B"/>
    <w:rsid w:val="00252213"/>
    <w:rsid w:val="002528B2"/>
    <w:rsid w:val="002544F0"/>
    <w:rsid w:val="0025591C"/>
    <w:rsid w:val="00257390"/>
    <w:rsid w:val="00263A65"/>
    <w:rsid w:val="00263F71"/>
    <w:rsid w:val="0026410D"/>
    <w:rsid w:val="002651E8"/>
    <w:rsid w:val="00265C08"/>
    <w:rsid w:val="00266CF0"/>
    <w:rsid w:val="00266FA9"/>
    <w:rsid w:val="002676FB"/>
    <w:rsid w:val="00267D73"/>
    <w:rsid w:val="00270C5E"/>
    <w:rsid w:val="00271259"/>
    <w:rsid w:val="0027341A"/>
    <w:rsid w:val="00273BD8"/>
    <w:rsid w:val="002758F6"/>
    <w:rsid w:val="00275EFE"/>
    <w:rsid w:val="002762DB"/>
    <w:rsid w:val="00276F77"/>
    <w:rsid w:val="002807DB"/>
    <w:rsid w:val="002829CA"/>
    <w:rsid w:val="00282FE4"/>
    <w:rsid w:val="00283C8D"/>
    <w:rsid w:val="00291210"/>
    <w:rsid w:val="00291540"/>
    <w:rsid w:val="00292308"/>
    <w:rsid w:val="00293924"/>
    <w:rsid w:val="00294C57"/>
    <w:rsid w:val="002950A1"/>
    <w:rsid w:val="0029552E"/>
    <w:rsid w:val="002A1D37"/>
    <w:rsid w:val="002A1E8C"/>
    <w:rsid w:val="002A235B"/>
    <w:rsid w:val="002A3743"/>
    <w:rsid w:val="002A4E7C"/>
    <w:rsid w:val="002A5F26"/>
    <w:rsid w:val="002A62F8"/>
    <w:rsid w:val="002A6FF6"/>
    <w:rsid w:val="002A705B"/>
    <w:rsid w:val="002A7BF2"/>
    <w:rsid w:val="002B09D3"/>
    <w:rsid w:val="002B4739"/>
    <w:rsid w:val="002B4803"/>
    <w:rsid w:val="002B62F6"/>
    <w:rsid w:val="002B6A26"/>
    <w:rsid w:val="002B6FE8"/>
    <w:rsid w:val="002C2183"/>
    <w:rsid w:val="002C2B4A"/>
    <w:rsid w:val="002D5B08"/>
    <w:rsid w:val="002D6B24"/>
    <w:rsid w:val="002D720C"/>
    <w:rsid w:val="002D7A9C"/>
    <w:rsid w:val="002E0D28"/>
    <w:rsid w:val="002E1B05"/>
    <w:rsid w:val="002E1E47"/>
    <w:rsid w:val="002E3A84"/>
    <w:rsid w:val="002E78AA"/>
    <w:rsid w:val="002F3935"/>
    <w:rsid w:val="002F393E"/>
    <w:rsid w:val="002F41C4"/>
    <w:rsid w:val="002F48CD"/>
    <w:rsid w:val="002F5404"/>
    <w:rsid w:val="002F59DA"/>
    <w:rsid w:val="002F699B"/>
    <w:rsid w:val="002F7A25"/>
    <w:rsid w:val="00300980"/>
    <w:rsid w:val="00301D0E"/>
    <w:rsid w:val="00302B8B"/>
    <w:rsid w:val="00302E86"/>
    <w:rsid w:val="00303872"/>
    <w:rsid w:val="0030544F"/>
    <w:rsid w:val="0031074C"/>
    <w:rsid w:val="00310A14"/>
    <w:rsid w:val="00311445"/>
    <w:rsid w:val="00311FE6"/>
    <w:rsid w:val="00314F99"/>
    <w:rsid w:val="003165EA"/>
    <w:rsid w:val="00317477"/>
    <w:rsid w:val="003177E3"/>
    <w:rsid w:val="00317933"/>
    <w:rsid w:val="00320104"/>
    <w:rsid w:val="0032261C"/>
    <w:rsid w:val="00326099"/>
    <w:rsid w:val="003276B1"/>
    <w:rsid w:val="00333547"/>
    <w:rsid w:val="00334AFD"/>
    <w:rsid w:val="0033643E"/>
    <w:rsid w:val="00337473"/>
    <w:rsid w:val="003376F8"/>
    <w:rsid w:val="00337A9B"/>
    <w:rsid w:val="0034086F"/>
    <w:rsid w:val="00341E5E"/>
    <w:rsid w:val="003425E2"/>
    <w:rsid w:val="00342D22"/>
    <w:rsid w:val="00344BBD"/>
    <w:rsid w:val="00346B59"/>
    <w:rsid w:val="00347402"/>
    <w:rsid w:val="003474C2"/>
    <w:rsid w:val="003478E4"/>
    <w:rsid w:val="003504AC"/>
    <w:rsid w:val="00350DD2"/>
    <w:rsid w:val="003525FF"/>
    <w:rsid w:val="00353385"/>
    <w:rsid w:val="00354718"/>
    <w:rsid w:val="0035569D"/>
    <w:rsid w:val="00355C5F"/>
    <w:rsid w:val="00357A09"/>
    <w:rsid w:val="00361420"/>
    <w:rsid w:val="00362E0A"/>
    <w:rsid w:val="00364F8F"/>
    <w:rsid w:val="003660E9"/>
    <w:rsid w:val="00371303"/>
    <w:rsid w:val="00371604"/>
    <w:rsid w:val="00372C12"/>
    <w:rsid w:val="003731B4"/>
    <w:rsid w:val="00380F84"/>
    <w:rsid w:val="003815B1"/>
    <w:rsid w:val="00384151"/>
    <w:rsid w:val="00384BA4"/>
    <w:rsid w:val="00384BB1"/>
    <w:rsid w:val="00384F9B"/>
    <w:rsid w:val="003863DA"/>
    <w:rsid w:val="00386DAA"/>
    <w:rsid w:val="00386EC2"/>
    <w:rsid w:val="0038762A"/>
    <w:rsid w:val="00392007"/>
    <w:rsid w:val="00394184"/>
    <w:rsid w:val="00394274"/>
    <w:rsid w:val="003946D8"/>
    <w:rsid w:val="00394B30"/>
    <w:rsid w:val="0039613E"/>
    <w:rsid w:val="00397AC7"/>
    <w:rsid w:val="003A4398"/>
    <w:rsid w:val="003A6564"/>
    <w:rsid w:val="003A68EB"/>
    <w:rsid w:val="003A7BA6"/>
    <w:rsid w:val="003B0EC1"/>
    <w:rsid w:val="003B1312"/>
    <w:rsid w:val="003B3239"/>
    <w:rsid w:val="003B4488"/>
    <w:rsid w:val="003B462F"/>
    <w:rsid w:val="003B55B1"/>
    <w:rsid w:val="003B5FA0"/>
    <w:rsid w:val="003C4F27"/>
    <w:rsid w:val="003D0377"/>
    <w:rsid w:val="003D0C99"/>
    <w:rsid w:val="003D0EC3"/>
    <w:rsid w:val="003D389D"/>
    <w:rsid w:val="003D4382"/>
    <w:rsid w:val="003D6E15"/>
    <w:rsid w:val="003D7748"/>
    <w:rsid w:val="003E0817"/>
    <w:rsid w:val="003E0911"/>
    <w:rsid w:val="003E4170"/>
    <w:rsid w:val="003E4184"/>
    <w:rsid w:val="003E4A5D"/>
    <w:rsid w:val="003F14F7"/>
    <w:rsid w:val="003F2575"/>
    <w:rsid w:val="003F2CC7"/>
    <w:rsid w:val="003F322D"/>
    <w:rsid w:val="003F4BE7"/>
    <w:rsid w:val="004002D3"/>
    <w:rsid w:val="00401889"/>
    <w:rsid w:val="00401CF5"/>
    <w:rsid w:val="00403F37"/>
    <w:rsid w:val="0040594D"/>
    <w:rsid w:val="00406393"/>
    <w:rsid w:val="00406A4E"/>
    <w:rsid w:val="00406DF7"/>
    <w:rsid w:val="00410D6E"/>
    <w:rsid w:val="0041113F"/>
    <w:rsid w:val="00411193"/>
    <w:rsid w:val="0041422C"/>
    <w:rsid w:val="00415421"/>
    <w:rsid w:val="00416287"/>
    <w:rsid w:val="004179B7"/>
    <w:rsid w:val="00417A55"/>
    <w:rsid w:val="00420A24"/>
    <w:rsid w:val="00420B13"/>
    <w:rsid w:val="00420E02"/>
    <w:rsid w:val="00421B40"/>
    <w:rsid w:val="004222A4"/>
    <w:rsid w:val="00422C9F"/>
    <w:rsid w:val="0042438C"/>
    <w:rsid w:val="00424A75"/>
    <w:rsid w:val="00427816"/>
    <w:rsid w:val="00427ACC"/>
    <w:rsid w:val="00430814"/>
    <w:rsid w:val="004310AC"/>
    <w:rsid w:val="00431F7B"/>
    <w:rsid w:val="00432B0C"/>
    <w:rsid w:val="0043720E"/>
    <w:rsid w:val="00437C60"/>
    <w:rsid w:val="00441D9F"/>
    <w:rsid w:val="00443DBA"/>
    <w:rsid w:val="0044424F"/>
    <w:rsid w:val="004443BD"/>
    <w:rsid w:val="004443D7"/>
    <w:rsid w:val="00444B2B"/>
    <w:rsid w:val="00445C90"/>
    <w:rsid w:val="0044788B"/>
    <w:rsid w:val="00451827"/>
    <w:rsid w:val="00451D8B"/>
    <w:rsid w:val="00453CA4"/>
    <w:rsid w:val="00453F8F"/>
    <w:rsid w:val="00454EE2"/>
    <w:rsid w:val="00455922"/>
    <w:rsid w:val="00455C57"/>
    <w:rsid w:val="0045608A"/>
    <w:rsid w:val="00457106"/>
    <w:rsid w:val="0045727B"/>
    <w:rsid w:val="00461B5E"/>
    <w:rsid w:val="00462B7B"/>
    <w:rsid w:val="00470ACA"/>
    <w:rsid w:val="004728B7"/>
    <w:rsid w:val="0047378B"/>
    <w:rsid w:val="0047421D"/>
    <w:rsid w:val="00480699"/>
    <w:rsid w:val="004808B7"/>
    <w:rsid w:val="004826C4"/>
    <w:rsid w:val="00482D9B"/>
    <w:rsid w:val="00483198"/>
    <w:rsid w:val="00484346"/>
    <w:rsid w:val="00484814"/>
    <w:rsid w:val="00485011"/>
    <w:rsid w:val="00485D93"/>
    <w:rsid w:val="00486D35"/>
    <w:rsid w:val="0049146A"/>
    <w:rsid w:val="00494A2D"/>
    <w:rsid w:val="00496EF0"/>
    <w:rsid w:val="00497059"/>
    <w:rsid w:val="00497EE0"/>
    <w:rsid w:val="004A0F60"/>
    <w:rsid w:val="004A1C67"/>
    <w:rsid w:val="004A6620"/>
    <w:rsid w:val="004A6807"/>
    <w:rsid w:val="004A6FB1"/>
    <w:rsid w:val="004A76F8"/>
    <w:rsid w:val="004B0BD6"/>
    <w:rsid w:val="004B163E"/>
    <w:rsid w:val="004B268F"/>
    <w:rsid w:val="004C0EC7"/>
    <w:rsid w:val="004C28DD"/>
    <w:rsid w:val="004C702A"/>
    <w:rsid w:val="004C7692"/>
    <w:rsid w:val="004D0F64"/>
    <w:rsid w:val="004D189B"/>
    <w:rsid w:val="004D3234"/>
    <w:rsid w:val="004D3568"/>
    <w:rsid w:val="004E032B"/>
    <w:rsid w:val="004E37CB"/>
    <w:rsid w:val="004E5E16"/>
    <w:rsid w:val="004F1750"/>
    <w:rsid w:val="004F1778"/>
    <w:rsid w:val="004F2740"/>
    <w:rsid w:val="004F2A88"/>
    <w:rsid w:val="004F33B8"/>
    <w:rsid w:val="004F562C"/>
    <w:rsid w:val="004F6429"/>
    <w:rsid w:val="004F6691"/>
    <w:rsid w:val="00501564"/>
    <w:rsid w:val="005016A9"/>
    <w:rsid w:val="00502A2D"/>
    <w:rsid w:val="00502AF2"/>
    <w:rsid w:val="00502F63"/>
    <w:rsid w:val="00503EFD"/>
    <w:rsid w:val="005047A1"/>
    <w:rsid w:val="00505F9D"/>
    <w:rsid w:val="00506239"/>
    <w:rsid w:val="005064E1"/>
    <w:rsid w:val="00506A45"/>
    <w:rsid w:val="00510C5E"/>
    <w:rsid w:val="005119C8"/>
    <w:rsid w:val="00511C62"/>
    <w:rsid w:val="00514B26"/>
    <w:rsid w:val="00516E8F"/>
    <w:rsid w:val="00522434"/>
    <w:rsid w:val="00522BAD"/>
    <w:rsid w:val="00524F38"/>
    <w:rsid w:val="00530B28"/>
    <w:rsid w:val="00531FBA"/>
    <w:rsid w:val="00533DD7"/>
    <w:rsid w:val="00533FB2"/>
    <w:rsid w:val="005348C5"/>
    <w:rsid w:val="005356D8"/>
    <w:rsid w:val="00544B6A"/>
    <w:rsid w:val="00545E3E"/>
    <w:rsid w:val="00546D7B"/>
    <w:rsid w:val="005518D3"/>
    <w:rsid w:val="00552144"/>
    <w:rsid w:val="0055492D"/>
    <w:rsid w:val="00554E1A"/>
    <w:rsid w:val="00555170"/>
    <w:rsid w:val="00555D9A"/>
    <w:rsid w:val="005563E8"/>
    <w:rsid w:val="00557A5C"/>
    <w:rsid w:val="005602BC"/>
    <w:rsid w:val="00560402"/>
    <w:rsid w:val="0056052B"/>
    <w:rsid w:val="00561058"/>
    <w:rsid w:val="005614B0"/>
    <w:rsid w:val="00561500"/>
    <w:rsid w:val="00562365"/>
    <w:rsid w:val="00562DBD"/>
    <w:rsid w:val="005633C9"/>
    <w:rsid w:val="005640ED"/>
    <w:rsid w:val="00564B93"/>
    <w:rsid w:val="00570F3E"/>
    <w:rsid w:val="005710C6"/>
    <w:rsid w:val="005716C1"/>
    <w:rsid w:val="005727D4"/>
    <w:rsid w:val="00574CF9"/>
    <w:rsid w:val="00577BFE"/>
    <w:rsid w:val="0058062D"/>
    <w:rsid w:val="005825A9"/>
    <w:rsid w:val="005845B5"/>
    <w:rsid w:val="005859A1"/>
    <w:rsid w:val="0058642E"/>
    <w:rsid w:val="005870A6"/>
    <w:rsid w:val="0059164A"/>
    <w:rsid w:val="00593B80"/>
    <w:rsid w:val="00597E92"/>
    <w:rsid w:val="005A07A3"/>
    <w:rsid w:val="005A27CB"/>
    <w:rsid w:val="005A5858"/>
    <w:rsid w:val="005A5E8B"/>
    <w:rsid w:val="005A6B5A"/>
    <w:rsid w:val="005A7943"/>
    <w:rsid w:val="005B18F0"/>
    <w:rsid w:val="005B1C29"/>
    <w:rsid w:val="005B2534"/>
    <w:rsid w:val="005B2607"/>
    <w:rsid w:val="005B39F5"/>
    <w:rsid w:val="005B6154"/>
    <w:rsid w:val="005C0BDD"/>
    <w:rsid w:val="005C12EC"/>
    <w:rsid w:val="005C3DA1"/>
    <w:rsid w:val="005D0338"/>
    <w:rsid w:val="005D0D0F"/>
    <w:rsid w:val="005D570C"/>
    <w:rsid w:val="005D5A95"/>
    <w:rsid w:val="005D6C32"/>
    <w:rsid w:val="005E02A8"/>
    <w:rsid w:val="005E0A3C"/>
    <w:rsid w:val="005E376A"/>
    <w:rsid w:val="005E40B6"/>
    <w:rsid w:val="005E49E6"/>
    <w:rsid w:val="005E4B16"/>
    <w:rsid w:val="005E4F9B"/>
    <w:rsid w:val="005E6BBD"/>
    <w:rsid w:val="005F1672"/>
    <w:rsid w:val="005F46E8"/>
    <w:rsid w:val="005F4CEC"/>
    <w:rsid w:val="005F59B5"/>
    <w:rsid w:val="005F6DB4"/>
    <w:rsid w:val="005F7AFF"/>
    <w:rsid w:val="0060133A"/>
    <w:rsid w:val="0060493C"/>
    <w:rsid w:val="00604FCE"/>
    <w:rsid w:val="00605283"/>
    <w:rsid w:val="00606FCF"/>
    <w:rsid w:val="00610731"/>
    <w:rsid w:val="00610C1E"/>
    <w:rsid w:val="00611BAF"/>
    <w:rsid w:val="006134A1"/>
    <w:rsid w:val="00614C82"/>
    <w:rsid w:val="00615858"/>
    <w:rsid w:val="006165CA"/>
    <w:rsid w:val="006202C1"/>
    <w:rsid w:val="0062068D"/>
    <w:rsid w:val="00620C80"/>
    <w:rsid w:val="006212F1"/>
    <w:rsid w:val="006243D5"/>
    <w:rsid w:val="00624422"/>
    <w:rsid w:val="006259B8"/>
    <w:rsid w:val="00625BAB"/>
    <w:rsid w:val="006269CC"/>
    <w:rsid w:val="00631A9B"/>
    <w:rsid w:val="00633093"/>
    <w:rsid w:val="00633E9A"/>
    <w:rsid w:val="006362A9"/>
    <w:rsid w:val="006418B4"/>
    <w:rsid w:val="00642378"/>
    <w:rsid w:val="0064256A"/>
    <w:rsid w:val="00642B7E"/>
    <w:rsid w:val="00644EE3"/>
    <w:rsid w:val="00645A9D"/>
    <w:rsid w:val="00651346"/>
    <w:rsid w:val="006515E2"/>
    <w:rsid w:val="00652471"/>
    <w:rsid w:val="006526AA"/>
    <w:rsid w:val="00653F15"/>
    <w:rsid w:val="00654745"/>
    <w:rsid w:val="00654E67"/>
    <w:rsid w:val="00660977"/>
    <w:rsid w:val="00663B18"/>
    <w:rsid w:val="00664629"/>
    <w:rsid w:val="00666614"/>
    <w:rsid w:val="0066737A"/>
    <w:rsid w:val="00672301"/>
    <w:rsid w:val="00674F8C"/>
    <w:rsid w:val="006771B6"/>
    <w:rsid w:val="00686612"/>
    <w:rsid w:val="00686E46"/>
    <w:rsid w:val="0069397E"/>
    <w:rsid w:val="00693AFC"/>
    <w:rsid w:val="006952AA"/>
    <w:rsid w:val="006A20E0"/>
    <w:rsid w:val="006A66DD"/>
    <w:rsid w:val="006B064C"/>
    <w:rsid w:val="006B092F"/>
    <w:rsid w:val="006B0EBB"/>
    <w:rsid w:val="006B1910"/>
    <w:rsid w:val="006B44F4"/>
    <w:rsid w:val="006B48E3"/>
    <w:rsid w:val="006B713D"/>
    <w:rsid w:val="006C4F80"/>
    <w:rsid w:val="006D15A2"/>
    <w:rsid w:val="006D4B5E"/>
    <w:rsid w:val="006E2360"/>
    <w:rsid w:val="006E26F6"/>
    <w:rsid w:val="006E46CD"/>
    <w:rsid w:val="006E57F9"/>
    <w:rsid w:val="006E6ED3"/>
    <w:rsid w:val="006F200C"/>
    <w:rsid w:val="006F2BAB"/>
    <w:rsid w:val="006F5350"/>
    <w:rsid w:val="006F5411"/>
    <w:rsid w:val="006F68C3"/>
    <w:rsid w:val="0070082C"/>
    <w:rsid w:val="0070217E"/>
    <w:rsid w:val="00704A47"/>
    <w:rsid w:val="00705E6E"/>
    <w:rsid w:val="007107D5"/>
    <w:rsid w:val="0071140F"/>
    <w:rsid w:val="00713986"/>
    <w:rsid w:val="00714812"/>
    <w:rsid w:val="007149A7"/>
    <w:rsid w:val="00716F2A"/>
    <w:rsid w:val="007174D4"/>
    <w:rsid w:val="00720349"/>
    <w:rsid w:val="00720A8F"/>
    <w:rsid w:val="00721F3C"/>
    <w:rsid w:val="007227BC"/>
    <w:rsid w:val="007245F2"/>
    <w:rsid w:val="007266BB"/>
    <w:rsid w:val="00727522"/>
    <w:rsid w:val="00727AE6"/>
    <w:rsid w:val="00727FD3"/>
    <w:rsid w:val="007330B3"/>
    <w:rsid w:val="0073379D"/>
    <w:rsid w:val="00734AC5"/>
    <w:rsid w:val="00735BFD"/>
    <w:rsid w:val="00740CBE"/>
    <w:rsid w:val="00741FB5"/>
    <w:rsid w:val="007451EF"/>
    <w:rsid w:val="007451F9"/>
    <w:rsid w:val="00746508"/>
    <w:rsid w:val="00746683"/>
    <w:rsid w:val="00746B8F"/>
    <w:rsid w:val="00750BB6"/>
    <w:rsid w:val="0075163C"/>
    <w:rsid w:val="00754441"/>
    <w:rsid w:val="007551ED"/>
    <w:rsid w:val="007564CC"/>
    <w:rsid w:val="007576FC"/>
    <w:rsid w:val="0076012E"/>
    <w:rsid w:val="0076626F"/>
    <w:rsid w:val="00766AC4"/>
    <w:rsid w:val="00771123"/>
    <w:rsid w:val="007712B8"/>
    <w:rsid w:val="00771414"/>
    <w:rsid w:val="00771D0E"/>
    <w:rsid w:val="007729D3"/>
    <w:rsid w:val="007750B0"/>
    <w:rsid w:val="00775738"/>
    <w:rsid w:val="007771BF"/>
    <w:rsid w:val="00780E1D"/>
    <w:rsid w:val="00781842"/>
    <w:rsid w:val="0078252A"/>
    <w:rsid w:val="00782D79"/>
    <w:rsid w:val="0078449C"/>
    <w:rsid w:val="00785161"/>
    <w:rsid w:val="00785429"/>
    <w:rsid w:val="00786BB9"/>
    <w:rsid w:val="00786CE2"/>
    <w:rsid w:val="00787C54"/>
    <w:rsid w:val="0079116F"/>
    <w:rsid w:val="00796E38"/>
    <w:rsid w:val="007A0AF1"/>
    <w:rsid w:val="007A12ED"/>
    <w:rsid w:val="007A3BB3"/>
    <w:rsid w:val="007A67B8"/>
    <w:rsid w:val="007A6FA8"/>
    <w:rsid w:val="007A7AED"/>
    <w:rsid w:val="007B0ADF"/>
    <w:rsid w:val="007B34FD"/>
    <w:rsid w:val="007B4F79"/>
    <w:rsid w:val="007B5C6B"/>
    <w:rsid w:val="007B5D82"/>
    <w:rsid w:val="007B718B"/>
    <w:rsid w:val="007B71E2"/>
    <w:rsid w:val="007C4120"/>
    <w:rsid w:val="007C4495"/>
    <w:rsid w:val="007C44F5"/>
    <w:rsid w:val="007C5208"/>
    <w:rsid w:val="007C7125"/>
    <w:rsid w:val="007C7FEB"/>
    <w:rsid w:val="007D263F"/>
    <w:rsid w:val="007D4584"/>
    <w:rsid w:val="007D4A33"/>
    <w:rsid w:val="007D562D"/>
    <w:rsid w:val="007E2821"/>
    <w:rsid w:val="007E41E3"/>
    <w:rsid w:val="007E6136"/>
    <w:rsid w:val="007E632A"/>
    <w:rsid w:val="007F310C"/>
    <w:rsid w:val="007F32B0"/>
    <w:rsid w:val="007F45B8"/>
    <w:rsid w:val="007F55D9"/>
    <w:rsid w:val="008016F1"/>
    <w:rsid w:val="00801B26"/>
    <w:rsid w:val="00803927"/>
    <w:rsid w:val="00805698"/>
    <w:rsid w:val="008064FA"/>
    <w:rsid w:val="0081006E"/>
    <w:rsid w:val="008113FC"/>
    <w:rsid w:val="00812B10"/>
    <w:rsid w:val="00821523"/>
    <w:rsid w:val="00822513"/>
    <w:rsid w:val="00822B94"/>
    <w:rsid w:val="00822E76"/>
    <w:rsid w:val="0082659E"/>
    <w:rsid w:val="008301BB"/>
    <w:rsid w:val="00830482"/>
    <w:rsid w:val="0083266B"/>
    <w:rsid w:val="0083501D"/>
    <w:rsid w:val="00835346"/>
    <w:rsid w:val="008359C3"/>
    <w:rsid w:val="00837336"/>
    <w:rsid w:val="00840F6F"/>
    <w:rsid w:val="00841FAA"/>
    <w:rsid w:val="00842992"/>
    <w:rsid w:val="00846599"/>
    <w:rsid w:val="008465D9"/>
    <w:rsid w:val="00846956"/>
    <w:rsid w:val="008506B8"/>
    <w:rsid w:val="00850803"/>
    <w:rsid w:val="00852744"/>
    <w:rsid w:val="008528DD"/>
    <w:rsid w:val="00855CB0"/>
    <w:rsid w:val="00857019"/>
    <w:rsid w:val="00860ACE"/>
    <w:rsid w:val="00864630"/>
    <w:rsid w:val="00865154"/>
    <w:rsid w:val="00871BAA"/>
    <w:rsid w:val="00872056"/>
    <w:rsid w:val="008730F2"/>
    <w:rsid w:val="008737FA"/>
    <w:rsid w:val="008748F6"/>
    <w:rsid w:val="00874B5D"/>
    <w:rsid w:val="0087575E"/>
    <w:rsid w:val="00875D12"/>
    <w:rsid w:val="0088255E"/>
    <w:rsid w:val="008843DE"/>
    <w:rsid w:val="00886009"/>
    <w:rsid w:val="00886382"/>
    <w:rsid w:val="00887D66"/>
    <w:rsid w:val="00891576"/>
    <w:rsid w:val="008942DA"/>
    <w:rsid w:val="00894732"/>
    <w:rsid w:val="00895EC9"/>
    <w:rsid w:val="00896F4C"/>
    <w:rsid w:val="008A1745"/>
    <w:rsid w:val="008A24F1"/>
    <w:rsid w:val="008A2E68"/>
    <w:rsid w:val="008A2EAE"/>
    <w:rsid w:val="008A492A"/>
    <w:rsid w:val="008A5F07"/>
    <w:rsid w:val="008B0198"/>
    <w:rsid w:val="008B2036"/>
    <w:rsid w:val="008B2115"/>
    <w:rsid w:val="008B2822"/>
    <w:rsid w:val="008B3E5B"/>
    <w:rsid w:val="008B4045"/>
    <w:rsid w:val="008B5BE7"/>
    <w:rsid w:val="008B626E"/>
    <w:rsid w:val="008B7033"/>
    <w:rsid w:val="008C28C9"/>
    <w:rsid w:val="008C3566"/>
    <w:rsid w:val="008C7943"/>
    <w:rsid w:val="008D1D36"/>
    <w:rsid w:val="008D66DA"/>
    <w:rsid w:val="008E184E"/>
    <w:rsid w:val="008E21EE"/>
    <w:rsid w:val="008E5BE0"/>
    <w:rsid w:val="008E6800"/>
    <w:rsid w:val="008E68E1"/>
    <w:rsid w:val="008F138D"/>
    <w:rsid w:val="008F1B86"/>
    <w:rsid w:val="008F1D01"/>
    <w:rsid w:val="008F3EE5"/>
    <w:rsid w:val="008F54C3"/>
    <w:rsid w:val="008F5864"/>
    <w:rsid w:val="008F6C7D"/>
    <w:rsid w:val="008F7EB3"/>
    <w:rsid w:val="009006E4"/>
    <w:rsid w:val="00903506"/>
    <w:rsid w:val="009045CC"/>
    <w:rsid w:val="00905E9A"/>
    <w:rsid w:val="00911D23"/>
    <w:rsid w:val="00913062"/>
    <w:rsid w:val="009137F6"/>
    <w:rsid w:val="00914B42"/>
    <w:rsid w:val="0091540B"/>
    <w:rsid w:val="00915F3D"/>
    <w:rsid w:val="00922D20"/>
    <w:rsid w:val="00923366"/>
    <w:rsid w:val="00923E4B"/>
    <w:rsid w:val="00924CBE"/>
    <w:rsid w:val="0092515E"/>
    <w:rsid w:val="00925F10"/>
    <w:rsid w:val="00927453"/>
    <w:rsid w:val="00932004"/>
    <w:rsid w:val="00933423"/>
    <w:rsid w:val="0093421B"/>
    <w:rsid w:val="00935DF0"/>
    <w:rsid w:val="0093713C"/>
    <w:rsid w:val="00937382"/>
    <w:rsid w:val="00937862"/>
    <w:rsid w:val="009428CE"/>
    <w:rsid w:val="00942C14"/>
    <w:rsid w:val="009467D8"/>
    <w:rsid w:val="0094686E"/>
    <w:rsid w:val="009475A1"/>
    <w:rsid w:val="00947AFB"/>
    <w:rsid w:val="00951A41"/>
    <w:rsid w:val="00957EC6"/>
    <w:rsid w:val="009617BE"/>
    <w:rsid w:val="00961842"/>
    <w:rsid w:val="009706B2"/>
    <w:rsid w:val="009740A7"/>
    <w:rsid w:val="00974454"/>
    <w:rsid w:val="009803BB"/>
    <w:rsid w:val="009841F3"/>
    <w:rsid w:val="009846C5"/>
    <w:rsid w:val="00984EC4"/>
    <w:rsid w:val="009901A3"/>
    <w:rsid w:val="009904DB"/>
    <w:rsid w:val="009914EA"/>
    <w:rsid w:val="009916E2"/>
    <w:rsid w:val="0099585F"/>
    <w:rsid w:val="009965F1"/>
    <w:rsid w:val="0099670B"/>
    <w:rsid w:val="009967D4"/>
    <w:rsid w:val="009A1216"/>
    <w:rsid w:val="009A1A68"/>
    <w:rsid w:val="009A3E85"/>
    <w:rsid w:val="009B1169"/>
    <w:rsid w:val="009B14A0"/>
    <w:rsid w:val="009B2B98"/>
    <w:rsid w:val="009B415D"/>
    <w:rsid w:val="009B4239"/>
    <w:rsid w:val="009B4759"/>
    <w:rsid w:val="009B6469"/>
    <w:rsid w:val="009B6769"/>
    <w:rsid w:val="009B73B9"/>
    <w:rsid w:val="009C004B"/>
    <w:rsid w:val="009C09E3"/>
    <w:rsid w:val="009C0A0E"/>
    <w:rsid w:val="009C0BA0"/>
    <w:rsid w:val="009C0DF8"/>
    <w:rsid w:val="009C1729"/>
    <w:rsid w:val="009C2591"/>
    <w:rsid w:val="009C7581"/>
    <w:rsid w:val="009D07F2"/>
    <w:rsid w:val="009D149D"/>
    <w:rsid w:val="009D1AB6"/>
    <w:rsid w:val="009D22A1"/>
    <w:rsid w:val="009D3A65"/>
    <w:rsid w:val="009D3CDF"/>
    <w:rsid w:val="009D771E"/>
    <w:rsid w:val="009E492F"/>
    <w:rsid w:val="009E4DE1"/>
    <w:rsid w:val="009E5133"/>
    <w:rsid w:val="009E513B"/>
    <w:rsid w:val="009E6336"/>
    <w:rsid w:val="009E6C04"/>
    <w:rsid w:val="009F0974"/>
    <w:rsid w:val="009F10E6"/>
    <w:rsid w:val="009F1409"/>
    <w:rsid w:val="009F25C3"/>
    <w:rsid w:val="009F2CC6"/>
    <w:rsid w:val="009F328D"/>
    <w:rsid w:val="00A00B3B"/>
    <w:rsid w:val="00A00D19"/>
    <w:rsid w:val="00A014DD"/>
    <w:rsid w:val="00A018F9"/>
    <w:rsid w:val="00A03C92"/>
    <w:rsid w:val="00A03E93"/>
    <w:rsid w:val="00A04306"/>
    <w:rsid w:val="00A10D1E"/>
    <w:rsid w:val="00A14224"/>
    <w:rsid w:val="00A14FE7"/>
    <w:rsid w:val="00A15519"/>
    <w:rsid w:val="00A175E0"/>
    <w:rsid w:val="00A179C9"/>
    <w:rsid w:val="00A20930"/>
    <w:rsid w:val="00A20F42"/>
    <w:rsid w:val="00A217BF"/>
    <w:rsid w:val="00A22C01"/>
    <w:rsid w:val="00A22C84"/>
    <w:rsid w:val="00A23C80"/>
    <w:rsid w:val="00A24312"/>
    <w:rsid w:val="00A301F8"/>
    <w:rsid w:val="00A31EE8"/>
    <w:rsid w:val="00A348C7"/>
    <w:rsid w:val="00A35698"/>
    <w:rsid w:val="00A44FDB"/>
    <w:rsid w:val="00A473F1"/>
    <w:rsid w:val="00A51DC6"/>
    <w:rsid w:val="00A52110"/>
    <w:rsid w:val="00A526A6"/>
    <w:rsid w:val="00A56A6C"/>
    <w:rsid w:val="00A57DA3"/>
    <w:rsid w:val="00A60225"/>
    <w:rsid w:val="00A6330B"/>
    <w:rsid w:val="00A656F6"/>
    <w:rsid w:val="00A70F01"/>
    <w:rsid w:val="00A73245"/>
    <w:rsid w:val="00A73811"/>
    <w:rsid w:val="00A755C9"/>
    <w:rsid w:val="00A76D9F"/>
    <w:rsid w:val="00A808CB"/>
    <w:rsid w:val="00A82F50"/>
    <w:rsid w:val="00A833F0"/>
    <w:rsid w:val="00A83CEC"/>
    <w:rsid w:val="00A84DC7"/>
    <w:rsid w:val="00A85F7C"/>
    <w:rsid w:val="00A867B2"/>
    <w:rsid w:val="00A87582"/>
    <w:rsid w:val="00A91789"/>
    <w:rsid w:val="00A92C44"/>
    <w:rsid w:val="00A930AE"/>
    <w:rsid w:val="00A935D0"/>
    <w:rsid w:val="00A94E7E"/>
    <w:rsid w:val="00A95B59"/>
    <w:rsid w:val="00AA2CE8"/>
    <w:rsid w:val="00AA3BF4"/>
    <w:rsid w:val="00AA44D7"/>
    <w:rsid w:val="00AA56BB"/>
    <w:rsid w:val="00AA6B3C"/>
    <w:rsid w:val="00AB63C4"/>
    <w:rsid w:val="00AB6BDA"/>
    <w:rsid w:val="00AC22EE"/>
    <w:rsid w:val="00AC3510"/>
    <w:rsid w:val="00AC3E8F"/>
    <w:rsid w:val="00AC4C55"/>
    <w:rsid w:val="00AC5369"/>
    <w:rsid w:val="00AC5947"/>
    <w:rsid w:val="00AC59B2"/>
    <w:rsid w:val="00AC5C32"/>
    <w:rsid w:val="00AC764E"/>
    <w:rsid w:val="00AC7652"/>
    <w:rsid w:val="00AE125D"/>
    <w:rsid w:val="00AE38D0"/>
    <w:rsid w:val="00AE6EDF"/>
    <w:rsid w:val="00AE767B"/>
    <w:rsid w:val="00AE7946"/>
    <w:rsid w:val="00AE7C40"/>
    <w:rsid w:val="00AE7EB1"/>
    <w:rsid w:val="00AF195A"/>
    <w:rsid w:val="00AF1CB9"/>
    <w:rsid w:val="00AF210A"/>
    <w:rsid w:val="00AF2641"/>
    <w:rsid w:val="00AF3A1E"/>
    <w:rsid w:val="00AF3BB6"/>
    <w:rsid w:val="00AF4668"/>
    <w:rsid w:val="00AF52E4"/>
    <w:rsid w:val="00AF64D3"/>
    <w:rsid w:val="00AF65A7"/>
    <w:rsid w:val="00B00DFD"/>
    <w:rsid w:val="00B027DE"/>
    <w:rsid w:val="00B077A9"/>
    <w:rsid w:val="00B07960"/>
    <w:rsid w:val="00B10069"/>
    <w:rsid w:val="00B107ED"/>
    <w:rsid w:val="00B1082F"/>
    <w:rsid w:val="00B10F42"/>
    <w:rsid w:val="00B1136A"/>
    <w:rsid w:val="00B127F8"/>
    <w:rsid w:val="00B168C4"/>
    <w:rsid w:val="00B16FAD"/>
    <w:rsid w:val="00B21ADA"/>
    <w:rsid w:val="00B231D5"/>
    <w:rsid w:val="00B24442"/>
    <w:rsid w:val="00B2451B"/>
    <w:rsid w:val="00B27032"/>
    <w:rsid w:val="00B303DD"/>
    <w:rsid w:val="00B31183"/>
    <w:rsid w:val="00B31BFD"/>
    <w:rsid w:val="00B32187"/>
    <w:rsid w:val="00B3409C"/>
    <w:rsid w:val="00B40F7B"/>
    <w:rsid w:val="00B42D6F"/>
    <w:rsid w:val="00B439A2"/>
    <w:rsid w:val="00B46233"/>
    <w:rsid w:val="00B46C14"/>
    <w:rsid w:val="00B52D3A"/>
    <w:rsid w:val="00B536C3"/>
    <w:rsid w:val="00B543D1"/>
    <w:rsid w:val="00B547A2"/>
    <w:rsid w:val="00B55986"/>
    <w:rsid w:val="00B568F0"/>
    <w:rsid w:val="00B6270A"/>
    <w:rsid w:val="00B64683"/>
    <w:rsid w:val="00B65B93"/>
    <w:rsid w:val="00B66173"/>
    <w:rsid w:val="00B71530"/>
    <w:rsid w:val="00B71B19"/>
    <w:rsid w:val="00B72058"/>
    <w:rsid w:val="00B73E2E"/>
    <w:rsid w:val="00B742DC"/>
    <w:rsid w:val="00B7657F"/>
    <w:rsid w:val="00B76791"/>
    <w:rsid w:val="00B76C3D"/>
    <w:rsid w:val="00B77990"/>
    <w:rsid w:val="00B8296D"/>
    <w:rsid w:val="00B833D4"/>
    <w:rsid w:val="00B835BD"/>
    <w:rsid w:val="00B85FF5"/>
    <w:rsid w:val="00B86424"/>
    <w:rsid w:val="00B87193"/>
    <w:rsid w:val="00B8752B"/>
    <w:rsid w:val="00B90F6C"/>
    <w:rsid w:val="00B919C8"/>
    <w:rsid w:val="00B93416"/>
    <w:rsid w:val="00BA0648"/>
    <w:rsid w:val="00BA0731"/>
    <w:rsid w:val="00BA370A"/>
    <w:rsid w:val="00BA3B0B"/>
    <w:rsid w:val="00BA3E92"/>
    <w:rsid w:val="00BA5DE1"/>
    <w:rsid w:val="00BB2067"/>
    <w:rsid w:val="00BB2C4D"/>
    <w:rsid w:val="00BB55F8"/>
    <w:rsid w:val="00BB767E"/>
    <w:rsid w:val="00BC0A7C"/>
    <w:rsid w:val="00BC1F53"/>
    <w:rsid w:val="00BC430C"/>
    <w:rsid w:val="00BC49B2"/>
    <w:rsid w:val="00BC707E"/>
    <w:rsid w:val="00BD016E"/>
    <w:rsid w:val="00BD04E8"/>
    <w:rsid w:val="00BD084C"/>
    <w:rsid w:val="00BD163F"/>
    <w:rsid w:val="00BD26AB"/>
    <w:rsid w:val="00BD466C"/>
    <w:rsid w:val="00BD67CC"/>
    <w:rsid w:val="00BD711F"/>
    <w:rsid w:val="00BD7BDF"/>
    <w:rsid w:val="00BD7CE0"/>
    <w:rsid w:val="00BE22C1"/>
    <w:rsid w:val="00BE27F0"/>
    <w:rsid w:val="00BE2908"/>
    <w:rsid w:val="00BE38B8"/>
    <w:rsid w:val="00BE6C08"/>
    <w:rsid w:val="00BF1F5F"/>
    <w:rsid w:val="00BF3320"/>
    <w:rsid w:val="00BF574B"/>
    <w:rsid w:val="00BF7F4E"/>
    <w:rsid w:val="00C00CF3"/>
    <w:rsid w:val="00C02EB1"/>
    <w:rsid w:val="00C03A94"/>
    <w:rsid w:val="00C05057"/>
    <w:rsid w:val="00C06EED"/>
    <w:rsid w:val="00C07313"/>
    <w:rsid w:val="00C07FCD"/>
    <w:rsid w:val="00C10082"/>
    <w:rsid w:val="00C1050F"/>
    <w:rsid w:val="00C127D2"/>
    <w:rsid w:val="00C1584D"/>
    <w:rsid w:val="00C16850"/>
    <w:rsid w:val="00C16852"/>
    <w:rsid w:val="00C170C4"/>
    <w:rsid w:val="00C20C3E"/>
    <w:rsid w:val="00C214EA"/>
    <w:rsid w:val="00C21964"/>
    <w:rsid w:val="00C22220"/>
    <w:rsid w:val="00C2498D"/>
    <w:rsid w:val="00C2668B"/>
    <w:rsid w:val="00C27AC6"/>
    <w:rsid w:val="00C305FE"/>
    <w:rsid w:val="00C3327C"/>
    <w:rsid w:val="00C3404D"/>
    <w:rsid w:val="00C352EA"/>
    <w:rsid w:val="00C40C84"/>
    <w:rsid w:val="00C41E83"/>
    <w:rsid w:val="00C42DF4"/>
    <w:rsid w:val="00C430FC"/>
    <w:rsid w:val="00C43701"/>
    <w:rsid w:val="00C452D6"/>
    <w:rsid w:val="00C45491"/>
    <w:rsid w:val="00C50070"/>
    <w:rsid w:val="00C5112A"/>
    <w:rsid w:val="00C51C8B"/>
    <w:rsid w:val="00C5265E"/>
    <w:rsid w:val="00C5459F"/>
    <w:rsid w:val="00C54D61"/>
    <w:rsid w:val="00C54F90"/>
    <w:rsid w:val="00C555FD"/>
    <w:rsid w:val="00C5635F"/>
    <w:rsid w:val="00C60265"/>
    <w:rsid w:val="00C60288"/>
    <w:rsid w:val="00C614BC"/>
    <w:rsid w:val="00C61CC1"/>
    <w:rsid w:val="00C64A1E"/>
    <w:rsid w:val="00C64BC1"/>
    <w:rsid w:val="00C665A0"/>
    <w:rsid w:val="00C6667A"/>
    <w:rsid w:val="00C6692C"/>
    <w:rsid w:val="00C66C6C"/>
    <w:rsid w:val="00C672C2"/>
    <w:rsid w:val="00C679EF"/>
    <w:rsid w:val="00C70972"/>
    <w:rsid w:val="00C7129B"/>
    <w:rsid w:val="00C72784"/>
    <w:rsid w:val="00C72A07"/>
    <w:rsid w:val="00C768E5"/>
    <w:rsid w:val="00C77B90"/>
    <w:rsid w:val="00C77CEA"/>
    <w:rsid w:val="00C80282"/>
    <w:rsid w:val="00C80911"/>
    <w:rsid w:val="00C80FE4"/>
    <w:rsid w:val="00C84CBD"/>
    <w:rsid w:val="00C86F48"/>
    <w:rsid w:val="00C9146A"/>
    <w:rsid w:val="00C921DE"/>
    <w:rsid w:val="00CA0730"/>
    <w:rsid w:val="00CA0F07"/>
    <w:rsid w:val="00CA2362"/>
    <w:rsid w:val="00CA3A04"/>
    <w:rsid w:val="00CA3E72"/>
    <w:rsid w:val="00CA4D85"/>
    <w:rsid w:val="00CA5367"/>
    <w:rsid w:val="00CA6BDE"/>
    <w:rsid w:val="00CB4D8B"/>
    <w:rsid w:val="00CC10BE"/>
    <w:rsid w:val="00CC28AD"/>
    <w:rsid w:val="00CC40DB"/>
    <w:rsid w:val="00CC6B9F"/>
    <w:rsid w:val="00CC6D74"/>
    <w:rsid w:val="00CC7A4F"/>
    <w:rsid w:val="00CD04FE"/>
    <w:rsid w:val="00CD3611"/>
    <w:rsid w:val="00CD3BED"/>
    <w:rsid w:val="00CD7D44"/>
    <w:rsid w:val="00CE1DFD"/>
    <w:rsid w:val="00CE3AB5"/>
    <w:rsid w:val="00CE4848"/>
    <w:rsid w:val="00CE486F"/>
    <w:rsid w:val="00CE4C06"/>
    <w:rsid w:val="00CF05AF"/>
    <w:rsid w:val="00CF2AE2"/>
    <w:rsid w:val="00CF4A31"/>
    <w:rsid w:val="00CF58C8"/>
    <w:rsid w:val="00CF6B54"/>
    <w:rsid w:val="00CF7D15"/>
    <w:rsid w:val="00D00F73"/>
    <w:rsid w:val="00D020F3"/>
    <w:rsid w:val="00D02477"/>
    <w:rsid w:val="00D032A3"/>
    <w:rsid w:val="00D03E1B"/>
    <w:rsid w:val="00D10750"/>
    <w:rsid w:val="00D13531"/>
    <w:rsid w:val="00D16180"/>
    <w:rsid w:val="00D16208"/>
    <w:rsid w:val="00D1749E"/>
    <w:rsid w:val="00D17EE2"/>
    <w:rsid w:val="00D201A5"/>
    <w:rsid w:val="00D206DF"/>
    <w:rsid w:val="00D223F4"/>
    <w:rsid w:val="00D236F8"/>
    <w:rsid w:val="00D23A21"/>
    <w:rsid w:val="00D23AF1"/>
    <w:rsid w:val="00D23BBC"/>
    <w:rsid w:val="00D272B2"/>
    <w:rsid w:val="00D30F6C"/>
    <w:rsid w:val="00D3116A"/>
    <w:rsid w:val="00D32D57"/>
    <w:rsid w:val="00D33C68"/>
    <w:rsid w:val="00D33D6C"/>
    <w:rsid w:val="00D343AA"/>
    <w:rsid w:val="00D34557"/>
    <w:rsid w:val="00D35220"/>
    <w:rsid w:val="00D37227"/>
    <w:rsid w:val="00D3757F"/>
    <w:rsid w:val="00D3792F"/>
    <w:rsid w:val="00D415D2"/>
    <w:rsid w:val="00D43A1A"/>
    <w:rsid w:val="00D44212"/>
    <w:rsid w:val="00D44243"/>
    <w:rsid w:val="00D45300"/>
    <w:rsid w:val="00D503FF"/>
    <w:rsid w:val="00D5167C"/>
    <w:rsid w:val="00D566E1"/>
    <w:rsid w:val="00D7047E"/>
    <w:rsid w:val="00D71DD3"/>
    <w:rsid w:val="00D72C58"/>
    <w:rsid w:val="00D75E10"/>
    <w:rsid w:val="00D77B4C"/>
    <w:rsid w:val="00D803AE"/>
    <w:rsid w:val="00D836CF"/>
    <w:rsid w:val="00D83C6A"/>
    <w:rsid w:val="00D83E89"/>
    <w:rsid w:val="00D84052"/>
    <w:rsid w:val="00D84BDD"/>
    <w:rsid w:val="00D85E61"/>
    <w:rsid w:val="00D86118"/>
    <w:rsid w:val="00D942B6"/>
    <w:rsid w:val="00D94496"/>
    <w:rsid w:val="00D95288"/>
    <w:rsid w:val="00D95676"/>
    <w:rsid w:val="00DA18A9"/>
    <w:rsid w:val="00DA1EB5"/>
    <w:rsid w:val="00DA2ABB"/>
    <w:rsid w:val="00DA336F"/>
    <w:rsid w:val="00DA45C5"/>
    <w:rsid w:val="00DA537F"/>
    <w:rsid w:val="00DA612A"/>
    <w:rsid w:val="00DA7DCC"/>
    <w:rsid w:val="00DB0740"/>
    <w:rsid w:val="00DB0DAA"/>
    <w:rsid w:val="00DB1CD3"/>
    <w:rsid w:val="00DB41DF"/>
    <w:rsid w:val="00DB69C5"/>
    <w:rsid w:val="00DB7BBE"/>
    <w:rsid w:val="00DC0773"/>
    <w:rsid w:val="00DC10A8"/>
    <w:rsid w:val="00DC2758"/>
    <w:rsid w:val="00DC4D7F"/>
    <w:rsid w:val="00DC5CA8"/>
    <w:rsid w:val="00DC6A89"/>
    <w:rsid w:val="00DD1397"/>
    <w:rsid w:val="00DD4433"/>
    <w:rsid w:val="00DD570A"/>
    <w:rsid w:val="00DD5A7E"/>
    <w:rsid w:val="00DD5D11"/>
    <w:rsid w:val="00DD7F34"/>
    <w:rsid w:val="00DE15B1"/>
    <w:rsid w:val="00DE1C16"/>
    <w:rsid w:val="00DE20B3"/>
    <w:rsid w:val="00DE451C"/>
    <w:rsid w:val="00DE5616"/>
    <w:rsid w:val="00DF13B2"/>
    <w:rsid w:val="00DF1E02"/>
    <w:rsid w:val="00DF4A4E"/>
    <w:rsid w:val="00DF68BA"/>
    <w:rsid w:val="00DF7742"/>
    <w:rsid w:val="00E00DB9"/>
    <w:rsid w:val="00E027FF"/>
    <w:rsid w:val="00E0316C"/>
    <w:rsid w:val="00E03B12"/>
    <w:rsid w:val="00E04A1F"/>
    <w:rsid w:val="00E0514D"/>
    <w:rsid w:val="00E1115F"/>
    <w:rsid w:val="00E11358"/>
    <w:rsid w:val="00E12340"/>
    <w:rsid w:val="00E13B5C"/>
    <w:rsid w:val="00E1442D"/>
    <w:rsid w:val="00E213FF"/>
    <w:rsid w:val="00E22CB2"/>
    <w:rsid w:val="00E24B4A"/>
    <w:rsid w:val="00E24BAC"/>
    <w:rsid w:val="00E259C1"/>
    <w:rsid w:val="00E25D3B"/>
    <w:rsid w:val="00E26B32"/>
    <w:rsid w:val="00E26D45"/>
    <w:rsid w:val="00E30E12"/>
    <w:rsid w:val="00E31C89"/>
    <w:rsid w:val="00E3415D"/>
    <w:rsid w:val="00E359C8"/>
    <w:rsid w:val="00E36CE1"/>
    <w:rsid w:val="00E372BB"/>
    <w:rsid w:val="00E45B72"/>
    <w:rsid w:val="00E51BC7"/>
    <w:rsid w:val="00E51D3E"/>
    <w:rsid w:val="00E53013"/>
    <w:rsid w:val="00E53C5D"/>
    <w:rsid w:val="00E5412F"/>
    <w:rsid w:val="00E5439A"/>
    <w:rsid w:val="00E5575D"/>
    <w:rsid w:val="00E55D81"/>
    <w:rsid w:val="00E57105"/>
    <w:rsid w:val="00E573A9"/>
    <w:rsid w:val="00E602C8"/>
    <w:rsid w:val="00E61239"/>
    <w:rsid w:val="00E62D78"/>
    <w:rsid w:val="00E62FA9"/>
    <w:rsid w:val="00E648F8"/>
    <w:rsid w:val="00E740AF"/>
    <w:rsid w:val="00E74E55"/>
    <w:rsid w:val="00E80C14"/>
    <w:rsid w:val="00E81311"/>
    <w:rsid w:val="00E81C02"/>
    <w:rsid w:val="00E81C36"/>
    <w:rsid w:val="00E828CA"/>
    <w:rsid w:val="00E82DE4"/>
    <w:rsid w:val="00E83736"/>
    <w:rsid w:val="00E84987"/>
    <w:rsid w:val="00E87416"/>
    <w:rsid w:val="00E87845"/>
    <w:rsid w:val="00E91F34"/>
    <w:rsid w:val="00E9557E"/>
    <w:rsid w:val="00E9679A"/>
    <w:rsid w:val="00E977A5"/>
    <w:rsid w:val="00EA07B1"/>
    <w:rsid w:val="00EA3023"/>
    <w:rsid w:val="00EA4203"/>
    <w:rsid w:val="00EA441C"/>
    <w:rsid w:val="00EA7837"/>
    <w:rsid w:val="00EB163F"/>
    <w:rsid w:val="00EB337A"/>
    <w:rsid w:val="00EB373A"/>
    <w:rsid w:val="00EB47AF"/>
    <w:rsid w:val="00EB4CC1"/>
    <w:rsid w:val="00EB5EFC"/>
    <w:rsid w:val="00EB732A"/>
    <w:rsid w:val="00EB7FD7"/>
    <w:rsid w:val="00EC2C6B"/>
    <w:rsid w:val="00EC2EAC"/>
    <w:rsid w:val="00EC4542"/>
    <w:rsid w:val="00EC5521"/>
    <w:rsid w:val="00EC5CAD"/>
    <w:rsid w:val="00ED0D3B"/>
    <w:rsid w:val="00ED187A"/>
    <w:rsid w:val="00ED1BD7"/>
    <w:rsid w:val="00ED1CB9"/>
    <w:rsid w:val="00ED2BDA"/>
    <w:rsid w:val="00ED38F2"/>
    <w:rsid w:val="00ED43E2"/>
    <w:rsid w:val="00ED49A2"/>
    <w:rsid w:val="00ED4DE8"/>
    <w:rsid w:val="00EE1BA9"/>
    <w:rsid w:val="00EE4AFC"/>
    <w:rsid w:val="00EE50E7"/>
    <w:rsid w:val="00EE7EF2"/>
    <w:rsid w:val="00EF1E9C"/>
    <w:rsid w:val="00EF41F1"/>
    <w:rsid w:val="00EF44F3"/>
    <w:rsid w:val="00EF5A7E"/>
    <w:rsid w:val="00EF7812"/>
    <w:rsid w:val="00F01BFC"/>
    <w:rsid w:val="00F03A4E"/>
    <w:rsid w:val="00F04AE8"/>
    <w:rsid w:val="00F04E20"/>
    <w:rsid w:val="00F05E36"/>
    <w:rsid w:val="00F066F4"/>
    <w:rsid w:val="00F06CCB"/>
    <w:rsid w:val="00F07DD2"/>
    <w:rsid w:val="00F11749"/>
    <w:rsid w:val="00F13969"/>
    <w:rsid w:val="00F156BD"/>
    <w:rsid w:val="00F157DE"/>
    <w:rsid w:val="00F16343"/>
    <w:rsid w:val="00F214A0"/>
    <w:rsid w:val="00F22255"/>
    <w:rsid w:val="00F30343"/>
    <w:rsid w:val="00F31340"/>
    <w:rsid w:val="00F3160F"/>
    <w:rsid w:val="00F31684"/>
    <w:rsid w:val="00F31904"/>
    <w:rsid w:val="00F33E53"/>
    <w:rsid w:val="00F344A2"/>
    <w:rsid w:val="00F346FD"/>
    <w:rsid w:val="00F34C26"/>
    <w:rsid w:val="00F34FDC"/>
    <w:rsid w:val="00F3579F"/>
    <w:rsid w:val="00F35A90"/>
    <w:rsid w:val="00F35E34"/>
    <w:rsid w:val="00F36405"/>
    <w:rsid w:val="00F36FBD"/>
    <w:rsid w:val="00F373AA"/>
    <w:rsid w:val="00F376E7"/>
    <w:rsid w:val="00F40D99"/>
    <w:rsid w:val="00F41A70"/>
    <w:rsid w:val="00F41C14"/>
    <w:rsid w:val="00F477A4"/>
    <w:rsid w:val="00F514FC"/>
    <w:rsid w:val="00F5183C"/>
    <w:rsid w:val="00F53886"/>
    <w:rsid w:val="00F54E9C"/>
    <w:rsid w:val="00F551FF"/>
    <w:rsid w:val="00F569A1"/>
    <w:rsid w:val="00F60247"/>
    <w:rsid w:val="00F617F0"/>
    <w:rsid w:val="00F650D7"/>
    <w:rsid w:val="00F65C2D"/>
    <w:rsid w:val="00F66306"/>
    <w:rsid w:val="00F66E48"/>
    <w:rsid w:val="00F67BFD"/>
    <w:rsid w:val="00F702AC"/>
    <w:rsid w:val="00F7243F"/>
    <w:rsid w:val="00F72B57"/>
    <w:rsid w:val="00F74428"/>
    <w:rsid w:val="00F76B2A"/>
    <w:rsid w:val="00F81494"/>
    <w:rsid w:val="00F84284"/>
    <w:rsid w:val="00F847FC"/>
    <w:rsid w:val="00F85928"/>
    <w:rsid w:val="00F866EF"/>
    <w:rsid w:val="00F8718A"/>
    <w:rsid w:val="00F87471"/>
    <w:rsid w:val="00F875E5"/>
    <w:rsid w:val="00F90785"/>
    <w:rsid w:val="00F9100A"/>
    <w:rsid w:val="00F92DC0"/>
    <w:rsid w:val="00F9334C"/>
    <w:rsid w:val="00F94671"/>
    <w:rsid w:val="00FA16F4"/>
    <w:rsid w:val="00FA2675"/>
    <w:rsid w:val="00FA5E5C"/>
    <w:rsid w:val="00FB5123"/>
    <w:rsid w:val="00FB53AE"/>
    <w:rsid w:val="00FB5847"/>
    <w:rsid w:val="00FB598A"/>
    <w:rsid w:val="00FB6A0E"/>
    <w:rsid w:val="00FB6D85"/>
    <w:rsid w:val="00FC177F"/>
    <w:rsid w:val="00FC1BDE"/>
    <w:rsid w:val="00FC1BF4"/>
    <w:rsid w:val="00FC3EB0"/>
    <w:rsid w:val="00FD05A9"/>
    <w:rsid w:val="00FD18EC"/>
    <w:rsid w:val="00FD3A96"/>
    <w:rsid w:val="00FD4602"/>
    <w:rsid w:val="00FD5DE2"/>
    <w:rsid w:val="00FD6206"/>
    <w:rsid w:val="00FD695C"/>
    <w:rsid w:val="00FE28B6"/>
    <w:rsid w:val="00FE2E0E"/>
    <w:rsid w:val="00FE409E"/>
    <w:rsid w:val="00FE533C"/>
    <w:rsid w:val="00FE5D85"/>
    <w:rsid w:val="00FE663D"/>
    <w:rsid w:val="00FF0372"/>
    <w:rsid w:val="00FF3600"/>
    <w:rsid w:val="00FF58CB"/>
    <w:rsid w:val="00FF7389"/>
    <w:rsid w:val="00FF75FC"/>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75CAECC7"/>
  <w15:docId w15:val="{4AD85FDD-6564-4A58-8BD2-4D167AD69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925F10"/>
    <w:pPr>
      <w:spacing w:line="300" w:lineRule="atLeast"/>
      <w:jc w:val="both"/>
    </w:pPr>
    <w:rPr>
      <w:rFonts w:ascii="Arial" w:hAnsi="Arial"/>
      <w:szCs w:val="24"/>
    </w:rPr>
  </w:style>
  <w:style w:type="paragraph" w:styleId="Titolo1">
    <w:name w:val="heading 1"/>
    <w:basedOn w:val="Sommario1"/>
    <w:next w:val="Normale"/>
    <w:qFormat/>
    <w:rsid w:val="00F702AC"/>
    <w:pPr>
      <w:keepNext/>
      <w:shd w:val="solid" w:color="FFFFFF" w:fill="FFFFFF"/>
      <w:autoSpaceDE w:val="0"/>
      <w:autoSpaceDN w:val="0"/>
      <w:adjustRightInd w:val="0"/>
      <w:outlineLvl w:val="0"/>
    </w:pPr>
    <w:rPr>
      <w:rFonts w:cs="Trebuchet MS"/>
      <w:color w:val="0077CF"/>
      <w:sz w:val="24"/>
      <w:szCs w:val="28"/>
    </w:rPr>
  </w:style>
  <w:style w:type="paragraph" w:styleId="Titolo2">
    <w:name w:val="heading 2"/>
    <w:aliases w:val="GPH Heading 2,GPH Heading 21,GPH Heading 22,GPH Heading 23,GPH Heading 24,GPH Heading 25,GPH Heading 26,GPH Heading 27,GPH Heading 28,GPH Heading 29,GPH Heading 210,GPH Heading 211,GPH Heading 212,GPH Heading 221,GPH Heading 231,GPH Heading 3"/>
    <w:basedOn w:val="Sommario2"/>
    <w:next w:val="Normale"/>
    <w:link w:val="Titolo2Carattere"/>
    <w:qFormat/>
    <w:rsid w:val="00F702AC"/>
    <w:pPr>
      <w:keepNext/>
      <w:numPr>
        <w:numId w:val="12"/>
      </w:numPr>
      <w:autoSpaceDE w:val="0"/>
      <w:autoSpaceDN w:val="0"/>
      <w:adjustRightInd w:val="0"/>
      <w:outlineLvl w:val="1"/>
    </w:pPr>
    <w:rPr>
      <w:rFonts w:cs="Arial"/>
      <w:b/>
      <w:bCs/>
      <w:iCs/>
      <w:color w:val="0077CF"/>
      <w:sz w:val="24"/>
      <w:szCs w:val="24"/>
    </w:rPr>
  </w:style>
  <w:style w:type="paragraph" w:styleId="Titolo3">
    <w:name w:val="heading 3"/>
    <w:aliases w:val="Table Attribute Heading,3 bullet,b,2,h3,Titolo 3.V,Arial 12 Fett,Unterabschnitt,3m,heading 3,Verdana 12 Fett,Titolo 3 (3E),Paspastyle 3,H3,Richiamo"/>
    <w:basedOn w:val="Normale"/>
    <w:next w:val="Normale"/>
    <w:link w:val="Titolo3Carattere"/>
    <w:qFormat/>
    <w:rsid w:val="00F702AC"/>
    <w:pPr>
      <w:keepNext/>
      <w:numPr>
        <w:ilvl w:val="1"/>
        <w:numId w:val="12"/>
      </w:numPr>
      <w:autoSpaceDE w:val="0"/>
      <w:autoSpaceDN w:val="0"/>
      <w:adjustRightInd w:val="0"/>
      <w:jc w:val="left"/>
      <w:outlineLvl w:val="2"/>
    </w:pPr>
    <w:rPr>
      <w:b/>
      <w:color w:val="0077CF"/>
    </w:rPr>
  </w:style>
  <w:style w:type="paragraph" w:styleId="Titolo4">
    <w:name w:val="heading 4"/>
    <w:basedOn w:val="Sommario4"/>
    <w:next w:val="Normale"/>
    <w:qFormat/>
    <w:rsid w:val="00ED0D3B"/>
    <w:pPr>
      <w:keepNext/>
      <w:ind w:left="0"/>
      <w:outlineLvl w:val="3"/>
    </w:pPr>
    <w:rPr>
      <w:rFonts w:ascii="Arial" w:hAnsi="Arial"/>
      <w:smallCaps/>
      <w:sz w:val="24"/>
    </w:rPr>
  </w:style>
  <w:style w:type="paragraph" w:styleId="Titolo5">
    <w:name w:val="heading 5"/>
    <w:basedOn w:val="Normale"/>
    <w:next w:val="Normale"/>
    <w:link w:val="Titolo5Carattere"/>
    <w:semiHidden/>
    <w:unhideWhenUsed/>
    <w:qFormat/>
    <w:rsid w:val="00ED0D3B"/>
    <w:pPr>
      <w:keepNext/>
      <w:keepLines/>
      <w:spacing w:before="40"/>
      <w:outlineLvl w:val="4"/>
    </w:pPr>
    <w:rPr>
      <w:rFonts w:asciiTheme="majorHAnsi" w:eastAsiaTheme="majorEastAsia" w:hAnsiTheme="majorHAnsi" w:cstheme="majorBidi"/>
      <w:color w:val="365F91" w:themeColor="accent1" w:themeShade="BF"/>
    </w:rPr>
  </w:style>
  <w:style w:type="paragraph" w:styleId="Titolo6">
    <w:name w:val="heading 6"/>
    <w:basedOn w:val="Normale"/>
    <w:next w:val="Normale"/>
    <w:link w:val="Titolo6Carattere"/>
    <w:semiHidden/>
    <w:unhideWhenUsed/>
    <w:qFormat/>
    <w:rsid w:val="00ED0D3B"/>
    <w:pPr>
      <w:keepNext/>
      <w:keepLines/>
      <w:spacing w:before="40"/>
      <w:outlineLvl w:val="5"/>
    </w:pPr>
    <w:rPr>
      <w:rFonts w:asciiTheme="majorHAnsi" w:eastAsiaTheme="majorEastAsia" w:hAnsiTheme="majorHAnsi" w:cstheme="majorBidi"/>
      <w:color w:val="243F60" w:themeColor="accent1" w:themeShade="7F"/>
    </w:rPr>
  </w:style>
  <w:style w:type="paragraph" w:styleId="Titolo7">
    <w:name w:val="heading 7"/>
    <w:basedOn w:val="Normale"/>
    <w:next w:val="Normale"/>
    <w:link w:val="Titolo7Carattere"/>
    <w:semiHidden/>
    <w:unhideWhenUsed/>
    <w:qFormat/>
    <w:rsid w:val="00ED0D3B"/>
    <w:pPr>
      <w:keepNext/>
      <w:keepLines/>
      <w:spacing w:before="40"/>
      <w:outlineLvl w:val="6"/>
    </w:pPr>
    <w:rPr>
      <w:rFonts w:asciiTheme="majorHAnsi" w:eastAsiaTheme="majorEastAsia" w:hAnsiTheme="majorHAnsi" w:cstheme="majorBidi"/>
      <w:i/>
      <w:iCs/>
      <w:color w:val="243F60" w:themeColor="accent1" w:themeShade="7F"/>
    </w:rPr>
  </w:style>
  <w:style w:type="paragraph" w:styleId="Titolo8">
    <w:name w:val="heading 8"/>
    <w:basedOn w:val="Normale"/>
    <w:next w:val="Normale"/>
    <w:unhideWhenUsed/>
    <w:rsid w:val="00ED0D3B"/>
    <w:pPr>
      <w:outlineLvl w:val="7"/>
    </w:pPr>
  </w:style>
  <w:style w:type="paragraph" w:styleId="Titolo9">
    <w:name w:val="heading 9"/>
    <w:basedOn w:val="Titolo8"/>
    <w:next w:val="Normale"/>
    <w:unhideWhenUsed/>
    <w:rsid w:val="00ED0D3B"/>
    <w:pPr>
      <w:outlineLvl w:val="8"/>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5016A9"/>
    <w:rPr>
      <w:rFonts w:ascii="Arial" w:hAnsi="Arial"/>
      <w:b/>
      <w:caps/>
      <w:color w:val="auto"/>
      <w:sz w:val="20"/>
      <w:szCs w:val="20"/>
    </w:rPr>
  </w:style>
  <w:style w:type="paragraph" w:styleId="Sommario3">
    <w:name w:val="toc 3"/>
    <w:basedOn w:val="Normale"/>
    <w:next w:val="Normale"/>
    <w:autoRedefine/>
    <w:uiPriority w:val="39"/>
    <w:rsid w:val="00042F73"/>
    <w:pPr>
      <w:ind w:left="1416"/>
      <w:jc w:val="left"/>
    </w:pPr>
    <w:rPr>
      <w:iCs/>
      <w:szCs w:val="20"/>
    </w:rPr>
  </w:style>
  <w:style w:type="character" w:customStyle="1" w:styleId="Corsivo">
    <w:name w:val="Corsivo"/>
    <w:rsid w:val="005016A9"/>
    <w:rPr>
      <w:rFonts w:ascii="Arial" w:hAnsi="Arial"/>
      <w:i/>
      <w:iCs/>
      <w:sz w:val="20"/>
      <w:szCs w:val="20"/>
    </w:rPr>
  </w:style>
  <w:style w:type="paragraph" w:customStyle="1" w:styleId="Corsivoblu">
    <w:name w:val="Corsivo blu"/>
    <w:basedOn w:val="Normale"/>
    <w:link w:val="CorsivobluCarattere"/>
    <w:rsid w:val="005016A9"/>
    <w:pPr>
      <w:widowControl w:val="0"/>
      <w:autoSpaceDE w:val="0"/>
      <w:autoSpaceDN w:val="0"/>
      <w:adjustRightInd w:val="0"/>
    </w:pPr>
    <w:rPr>
      <w:i/>
      <w:color w:val="004288"/>
      <w:kern w:val="2"/>
    </w:rPr>
  </w:style>
  <w:style w:type="character" w:customStyle="1" w:styleId="Grassetto">
    <w:name w:val="Grassetto"/>
    <w:rsid w:val="005016A9"/>
    <w:rPr>
      <w:rFonts w:ascii="Arial" w:hAnsi="Arial"/>
      <w:b/>
      <w:bCs/>
      <w:sz w:val="20"/>
    </w:rPr>
  </w:style>
  <w:style w:type="paragraph" w:customStyle="1" w:styleId="Grassettoblu">
    <w:name w:val="Grassetto blu"/>
    <w:basedOn w:val="Normale"/>
    <w:autoRedefine/>
    <w:rsid w:val="005016A9"/>
    <w:pPr>
      <w:widowControl w:val="0"/>
      <w:autoSpaceDE w:val="0"/>
      <w:autoSpaceDN w:val="0"/>
      <w:adjustRightInd w:val="0"/>
      <w:spacing w:line="520" w:lineRule="exact"/>
    </w:pPr>
    <w:rPr>
      <w:b/>
      <w:color w:val="004288"/>
      <w:kern w:val="2"/>
    </w:rPr>
  </w:style>
  <w:style w:type="paragraph" w:styleId="Paragrafoelenco">
    <w:name w:val="List Paragraph"/>
    <w:basedOn w:val="Normale"/>
    <w:link w:val="ParagrafoelencoCarattere"/>
    <w:uiPriority w:val="72"/>
    <w:qFormat/>
    <w:rsid w:val="00E648F8"/>
    <w:pPr>
      <w:ind w:left="720"/>
      <w:contextualSpacing/>
    </w:pPr>
  </w:style>
  <w:style w:type="character" w:styleId="Numeropagina">
    <w:name w:val="page number"/>
    <w:rsid w:val="005016A9"/>
    <w:rPr>
      <w:rFonts w:ascii="Arial" w:hAnsi="Arial"/>
      <w:b/>
      <w:color w:val="auto"/>
      <w:sz w:val="18"/>
      <w:szCs w:val="16"/>
    </w:rPr>
  </w:style>
  <w:style w:type="paragraph" w:styleId="Pidipagina">
    <w:name w:val="footer"/>
    <w:basedOn w:val="Normale"/>
    <w:link w:val="PidipaginaCarattere"/>
    <w:autoRedefine/>
    <w:uiPriority w:val="99"/>
    <w:rsid w:val="00015534"/>
    <w:pPr>
      <w:widowControl w:val="0"/>
      <w:tabs>
        <w:tab w:val="right" w:pos="7797"/>
      </w:tabs>
      <w:autoSpaceDE w:val="0"/>
      <w:autoSpaceDN w:val="0"/>
      <w:adjustRightInd w:val="0"/>
      <w:spacing w:line="240" w:lineRule="auto"/>
      <w:ind w:right="990"/>
    </w:pPr>
    <w:rPr>
      <w:color w:val="004288"/>
      <w:kern w:val="2"/>
      <w:sz w:val="15"/>
    </w:rPr>
  </w:style>
  <w:style w:type="paragraph" w:styleId="Puntoelenco">
    <w:name w:val="List Bullet"/>
    <w:basedOn w:val="Normale"/>
    <w:autoRedefine/>
    <w:rsid w:val="008B2822"/>
    <w:pPr>
      <w:numPr>
        <w:numId w:val="1"/>
      </w:numPr>
      <w:ind w:left="357" w:hanging="357"/>
    </w:pPr>
  </w:style>
  <w:style w:type="paragraph" w:styleId="Puntoelenco3">
    <w:name w:val="List Bullet 3"/>
    <w:basedOn w:val="Normale"/>
    <w:rsid w:val="008B2822"/>
    <w:pPr>
      <w:widowControl w:val="0"/>
      <w:numPr>
        <w:numId w:val="2"/>
      </w:numPr>
      <w:autoSpaceDE w:val="0"/>
      <w:autoSpaceDN w:val="0"/>
      <w:adjustRightInd w:val="0"/>
      <w:ind w:left="1281" w:hanging="357"/>
    </w:pPr>
    <w:rPr>
      <w:kern w:val="2"/>
    </w:rPr>
  </w:style>
  <w:style w:type="paragraph" w:styleId="Sommario1">
    <w:name w:val="toc 1"/>
    <w:basedOn w:val="Normale"/>
    <w:next w:val="Normale"/>
    <w:autoRedefine/>
    <w:uiPriority w:val="39"/>
    <w:rsid w:val="00042F73"/>
    <w:pPr>
      <w:tabs>
        <w:tab w:val="right" w:pos="8777"/>
      </w:tabs>
      <w:spacing w:before="120" w:after="120"/>
      <w:jc w:val="left"/>
    </w:pPr>
    <w:rPr>
      <w:b/>
      <w:bCs/>
      <w:caps/>
      <w:szCs w:val="20"/>
    </w:rPr>
  </w:style>
  <w:style w:type="paragraph" w:styleId="Sommario2">
    <w:name w:val="toc 2"/>
    <w:basedOn w:val="Normale"/>
    <w:next w:val="Normale"/>
    <w:autoRedefine/>
    <w:uiPriority w:val="39"/>
    <w:rsid w:val="00042F73"/>
    <w:pPr>
      <w:tabs>
        <w:tab w:val="left" w:pos="800"/>
        <w:tab w:val="right" w:pos="8777"/>
      </w:tabs>
      <w:jc w:val="left"/>
    </w:pPr>
    <w:rPr>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uiPriority w:val="99"/>
    <w:rsid w:val="005016A9"/>
    <w:rPr>
      <w:rFonts w:ascii="Arial" w:hAnsi="Arial"/>
      <w:color w:val="0000FF"/>
      <w:sz w:val="20"/>
      <w:u w:val="single"/>
    </w:rPr>
  </w:style>
  <w:style w:type="paragraph" w:customStyle="1" w:styleId="Titolocopertina">
    <w:name w:val="Titolo copertina"/>
    <w:basedOn w:val="Normale"/>
    <w:autoRedefine/>
    <w:rsid w:val="006E46CD"/>
    <w:pPr>
      <w:keepNext/>
      <w:jc w:val="left"/>
    </w:pPr>
    <w:rPr>
      <w:b/>
      <w:sz w:val="36"/>
    </w:rPr>
  </w:style>
  <w:style w:type="paragraph" w:customStyle="1" w:styleId="Titoli14bold">
    <w:name w:val="Titoli 14 bold"/>
    <w:basedOn w:val="Normale"/>
    <w:rsid w:val="000E401F"/>
    <w:pPr>
      <w:keepNext/>
      <w:jc w:val="left"/>
    </w:pPr>
    <w:rPr>
      <w:b/>
      <w:color w:val="004288"/>
      <w:sz w:val="28"/>
    </w:rPr>
  </w:style>
  <w:style w:type="paragraph" w:styleId="Puntoelenco2">
    <w:name w:val="List Bullet 2"/>
    <w:basedOn w:val="Normale"/>
    <w:rsid w:val="008B2822"/>
    <w:pPr>
      <w:numPr>
        <w:numId w:val="3"/>
      </w:numPr>
      <w:tabs>
        <w:tab w:val="clear" w:pos="360"/>
        <w:tab w:val="left" w:pos="720"/>
      </w:tabs>
      <w:ind w:left="714" w:hanging="357"/>
    </w:pPr>
  </w:style>
  <w:style w:type="character" w:styleId="Rimandocommento">
    <w:name w:val="annotation reference"/>
    <w:uiPriority w:val="99"/>
    <w:rsid w:val="00B40F7B"/>
    <w:rPr>
      <w:sz w:val="16"/>
      <w:szCs w:val="16"/>
    </w:rPr>
  </w:style>
  <w:style w:type="character" w:styleId="Rimandonotaapidipagina">
    <w:name w:val="footnote reference"/>
    <w:uiPriority w:val="99"/>
    <w:rsid w:val="00B40F7B"/>
    <w:rPr>
      <w:vertAlign w:val="superscript"/>
    </w:rPr>
  </w:style>
  <w:style w:type="table" w:styleId="Grigliatabella">
    <w:name w:val="Table Grid"/>
    <w:basedOn w:val="Tabellanormale"/>
    <w:rsid w:val="0093421B"/>
    <w:pPr>
      <w:spacing w:line="360" w:lineRule="auto"/>
    </w:pPr>
    <w:rPr>
      <w:rFonts w:ascii="Arial" w:hAnsi="Arial"/>
      <w:color w:val="000000" w:themeColor="text1"/>
    </w:rPr>
    <w:tblPr>
      <w:tblStyleColBandSize w:val="1"/>
      <w:tblBorders>
        <w:insideH w:val="single" w:sz="2" w:space="0" w:color="004288"/>
      </w:tblBorders>
      <w:tblCellMar>
        <w:left w:w="0" w:type="dxa"/>
        <w:right w:w="0" w:type="dxa"/>
      </w:tblCellMar>
    </w:tblPr>
    <w:tcPr>
      <w:shd w:val="clear" w:color="auto" w:fill="auto"/>
    </w:tcPr>
    <w:tblStylePr w:type="firstRow">
      <w:pPr>
        <w:wordWrap/>
        <w:spacing w:line="360" w:lineRule="auto"/>
      </w:pPr>
      <w:rPr>
        <w:rFonts w:ascii="Arial" w:hAnsi="Arial"/>
        <w:b/>
        <w:color w:val="004288"/>
        <w:sz w:val="16"/>
      </w:rPr>
      <w:tblPr/>
      <w:tcPr>
        <w:tcBorders>
          <w:top w:val="nil"/>
          <w:left w:val="nil"/>
          <w:bottom w:val="single" w:sz="18" w:space="0" w:color="004288"/>
          <w:right w:val="nil"/>
          <w:insideH w:val="single" w:sz="18" w:space="0" w:color="004288"/>
          <w:insideV w:val="nil"/>
        </w:tcBorders>
        <w:shd w:val="clear" w:color="auto" w:fill="auto"/>
      </w:tcPr>
    </w:tblStylePr>
    <w:tblStylePr w:type="lastRow">
      <w:pPr>
        <w:wordWrap/>
        <w:spacing w:line="360" w:lineRule="auto"/>
      </w:pPr>
      <w:rPr>
        <w:rFonts w:ascii="Arial" w:hAnsi="Arial"/>
        <w:b w:val="0"/>
        <w:i w:val="0"/>
        <w:sz w:val="20"/>
      </w:rPr>
      <w:tblPr/>
      <w:tcPr>
        <w:tcBorders>
          <w:bottom w:val="single" w:sz="2" w:space="0" w:color="004288"/>
        </w:tcBorders>
        <w:shd w:val="clear" w:color="auto" w:fill="auto"/>
      </w:tcPr>
    </w:tblStylePr>
    <w:tblStylePr w:type="firstCol">
      <w:rPr>
        <w:rFonts w:ascii="Arial Unicode MS" w:hAnsi="Arial Unicode MS"/>
        <w:b w:val="0"/>
        <w:sz w:val="20"/>
      </w:rPr>
      <w:tblPr/>
      <w:tcPr>
        <w:tcBorders>
          <w:left w:val="nil"/>
          <w:right w:val="nil"/>
        </w:tcBorders>
      </w:tcPr>
    </w:tblStylePr>
    <w:tblStylePr w:type="lastCol">
      <w:rPr>
        <w:rFonts w:ascii="Arial" w:hAnsi="Arial"/>
      </w:r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166EA7"/>
    <w:rPr>
      <w:b/>
      <w:bCs/>
      <w:color w:val="004288"/>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5016A9"/>
    <w:pPr>
      <w:ind w:left="800"/>
      <w:jc w:val="left"/>
    </w:pPr>
    <w:rPr>
      <w:sz w:val="18"/>
      <w:szCs w:val="18"/>
    </w:rPr>
  </w:style>
  <w:style w:type="paragraph" w:styleId="Sommario6">
    <w:name w:val="toc 6"/>
    <w:basedOn w:val="Normale"/>
    <w:next w:val="Normale"/>
    <w:autoRedefine/>
    <w:rsid w:val="005016A9"/>
    <w:pPr>
      <w:ind w:left="1000"/>
      <w:jc w:val="left"/>
    </w:pPr>
    <w:rPr>
      <w:sz w:val="18"/>
      <w:szCs w:val="18"/>
    </w:rPr>
  </w:style>
  <w:style w:type="paragraph" w:styleId="Sommario7">
    <w:name w:val="toc 7"/>
    <w:basedOn w:val="Normale"/>
    <w:next w:val="Normale"/>
    <w:autoRedefine/>
    <w:rsid w:val="005016A9"/>
    <w:pPr>
      <w:ind w:left="1200"/>
      <w:jc w:val="left"/>
    </w:pPr>
    <w:rPr>
      <w:sz w:val="18"/>
      <w:szCs w:val="18"/>
    </w:rPr>
  </w:style>
  <w:style w:type="paragraph" w:styleId="Sommario8">
    <w:name w:val="toc 8"/>
    <w:basedOn w:val="Normale"/>
    <w:next w:val="Normale"/>
    <w:autoRedefine/>
    <w:rsid w:val="005016A9"/>
    <w:pPr>
      <w:ind w:left="1400"/>
      <w:jc w:val="left"/>
    </w:pPr>
    <w:rPr>
      <w:sz w:val="18"/>
      <w:szCs w:val="18"/>
    </w:rPr>
  </w:style>
  <w:style w:type="paragraph" w:styleId="Sommario9">
    <w:name w:val="toc 9"/>
    <w:basedOn w:val="Normale"/>
    <w:next w:val="Normale"/>
    <w:autoRedefine/>
    <w:rsid w:val="005016A9"/>
    <w:pPr>
      <w:ind w:left="1600"/>
      <w:jc w:val="left"/>
    </w:pPr>
    <w:rPr>
      <w:sz w:val="18"/>
      <w:szCs w:val="18"/>
    </w:rPr>
  </w:style>
  <w:style w:type="character" w:customStyle="1" w:styleId="PidipaginaCarattere">
    <w:name w:val="Piè di pagina Carattere"/>
    <w:basedOn w:val="Carpredefinitoparagrafo"/>
    <w:link w:val="Pidipagina"/>
    <w:uiPriority w:val="99"/>
    <w:rsid w:val="00015534"/>
    <w:rPr>
      <w:rFonts w:ascii="Arial" w:hAnsi="Arial"/>
      <w:color w:val="004288"/>
      <w:kern w:val="2"/>
      <w:sz w:val="15"/>
      <w:szCs w:val="24"/>
    </w:rPr>
  </w:style>
  <w:style w:type="character" w:styleId="Enfasicorsivo">
    <w:name w:val="Emphasis"/>
    <w:basedOn w:val="Carpredefinitoparagrafo"/>
    <w:qFormat/>
    <w:rsid w:val="00A23C80"/>
    <w:rPr>
      <w:rFonts w:ascii="Arial" w:hAnsi="Arial"/>
      <w:i/>
      <w:iCs/>
    </w:rPr>
  </w:style>
  <w:style w:type="paragraph" w:customStyle="1" w:styleId="TitoloDocumento">
    <w:name w:val="Titolo Documento"/>
    <w:basedOn w:val="Titolocopertina"/>
    <w:qFormat/>
    <w:rsid w:val="000E401F"/>
    <w:pPr>
      <w:spacing w:line="276" w:lineRule="auto"/>
    </w:pPr>
    <w:rPr>
      <w:rFonts w:cs="Arial"/>
      <w:color w:val="004288"/>
    </w:rPr>
  </w:style>
  <w:style w:type="paragraph" w:customStyle="1" w:styleId="Sottotitolo14regular">
    <w:name w:val="Sottotitolo 14 regular"/>
    <w:basedOn w:val="Titoli14bold"/>
    <w:qFormat/>
    <w:rsid w:val="00ED0D3B"/>
    <w:pPr>
      <w:spacing w:line="276" w:lineRule="auto"/>
    </w:pPr>
    <w:rPr>
      <w:rFonts w:cs="Arial"/>
      <w:b w:val="0"/>
      <w:bCs/>
      <w:color w:val="auto"/>
    </w:rPr>
  </w:style>
  <w:style w:type="table" w:styleId="Grigliatabellachiara">
    <w:name w:val="Grid Table Light"/>
    <w:basedOn w:val="Tabellanormale"/>
    <w:uiPriority w:val="40"/>
    <w:rsid w:val="004518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agriglia1chiara">
    <w:name w:val="Grid Table 1 Light"/>
    <w:basedOn w:val="Tabellanormale"/>
    <w:uiPriority w:val="46"/>
    <w:rsid w:val="00CF6B5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Elencocorrente1">
    <w:name w:val="Elenco corrente1"/>
    <w:uiPriority w:val="99"/>
    <w:rsid w:val="00C5112A"/>
    <w:pPr>
      <w:numPr>
        <w:numId w:val="4"/>
      </w:numPr>
    </w:pPr>
  </w:style>
  <w:style w:type="numbering" w:customStyle="1" w:styleId="Elencocorrente2">
    <w:name w:val="Elenco corrente2"/>
    <w:uiPriority w:val="99"/>
    <w:rsid w:val="00C5112A"/>
    <w:pPr>
      <w:numPr>
        <w:numId w:val="5"/>
      </w:numPr>
    </w:pPr>
  </w:style>
  <w:style w:type="numbering" w:customStyle="1" w:styleId="Elencocorrente3">
    <w:name w:val="Elenco corrente3"/>
    <w:uiPriority w:val="99"/>
    <w:rsid w:val="00C5112A"/>
    <w:pPr>
      <w:numPr>
        <w:numId w:val="6"/>
      </w:numPr>
    </w:pPr>
  </w:style>
  <w:style w:type="numbering" w:customStyle="1" w:styleId="Elencocorrente4">
    <w:name w:val="Elenco corrente4"/>
    <w:uiPriority w:val="99"/>
    <w:rsid w:val="00C5112A"/>
    <w:pPr>
      <w:numPr>
        <w:numId w:val="7"/>
      </w:numPr>
    </w:pPr>
  </w:style>
  <w:style w:type="numbering" w:customStyle="1" w:styleId="Elencocorrente5">
    <w:name w:val="Elenco corrente5"/>
    <w:uiPriority w:val="99"/>
    <w:rsid w:val="00C5112A"/>
    <w:pPr>
      <w:numPr>
        <w:numId w:val="8"/>
      </w:numPr>
    </w:pPr>
  </w:style>
  <w:style w:type="numbering" w:customStyle="1" w:styleId="Elencocorrente6">
    <w:name w:val="Elenco corrente6"/>
    <w:uiPriority w:val="99"/>
    <w:rsid w:val="00ED0D3B"/>
    <w:pPr>
      <w:numPr>
        <w:numId w:val="9"/>
      </w:numPr>
    </w:pPr>
  </w:style>
  <w:style w:type="character" w:customStyle="1" w:styleId="Titolo5Carattere">
    <w:name w:val="Titolo 5 Carattere"/>
    <w:basedOn w:val="Carpredefinitoparagrafo"/>
    <w:link w:val="Titolo5"/>
    <w:semiHidden/>
    <w:rsid w:val="00ED0D3B"/>
    <w:rPr>
      <w:rFonts w:asciiTheme="majorHAnsi" w:eastAsiaTheme="majorEastAsia" w:hAnsiTheme="majorHAnsi" w:cstheme="majorBidi"/>
      <w:color w:val="365F91" w:themeColor="accent1" w:themeShade="BF"/>
      <w:szCs w:val="24"/>
    </w:rPr>
  </w:style>
  <w:style w:type="character" w:customStyle="1" w:styleId="Titolo6Carattere">
    <w:name w:val="Titolo 6 Carattere"/>
    <w:basedOn w:val="Carpredefinitoparagrafo"/>
    <w:link w:val="Titolo6"/>
    <w:semiHidden/>
    <w:rsid w:val="00ED0D3B"/>
    <w:rPr>
      <w:rFonts w:asciiTheme="majorHAnsi" w:eastAsiaTheme="majorEastAsia" w:hAnsiTheme="majorHAnsi" w:cstheme="majorBidi"/>
      <w:color w:val="243F60" w:themeColor="accent1" w:themeShade="7F"/>
      <w:szCs w:val="24"/>
    </w:rPr>
  </w:style>
  <w:style w:type="character" w:customStyle="1" w:styleId="Titolo7Carattere">
    <w:name w:val="Titolo 7 Carattere"/>
    <w:basedOn w:val="Carpredefinitoparagrafo"/>
    <w:link w:val="Titolo7"/>
    <w:semiHidden/>
    <w:rsid w:val="00ED0D3B"/>
    <w:rPr>
      <w:rFonts w:asciiTheme="majorHAnsi" w:eastAsiaTheme="majorEastAsia" w:hAnsiTheme="majorHAnsi" w:cstheme="majorBidi"/>
      <w:i/>
      <w:iCs/>
      <w:color w:val="243F60" w:themeColor="accent1" w:themeShade="7F"/>
      <w:szCs w:val="24"/>
    </w:rPr>
  </w:style>
  <w:style w:type="numbering" w:customStyle="1" w:styleId="Elencocorrente7">
    <w:name w:val="Elenco corrente7"/>
    <w:uiPriority w:val="99"/>
    <w:rsid w:val="00ED0D3B"/>
    <w:pPr>
      <w:numPr>
        <w:numId w:val="10"/>
      </w:numPr>
    </w:pPr>
  </w:style>
  <w:style w:type="numbering" w:customStyle="1" w:styleId="Elencocorrente8">
    <w:name w:val="Elenco corrente8"/>
    <w:uiPriority w:val="99"/>
    <w:rsid w:val="00ED0D3B"/>
    <w:pPr>
      <w:numPr>
        <w:numId w:val="11"/>
      </w:numPr>
    </w:pPr>
  </w:style>
  <w:style w:type="numbering" w:customStyle="1" w:styleId="Elencocorrente9">
    <w:name w:val="Elenco corrente9"/>
    <w:uiPriority w:val="99"/>
    <w:rsid w:val="00ED0D3B"/>
    <w:pPr>
      <w:numPr>
        <w:numId w:val="13"/>
      </w:numPr>
    </w:pPr>
  </w:style>
  <w:style w:type="numbering" w:customStyle="1" w:styleId="Elencocorrente10">
    <w:name w:val="Elenco corrente10"/>
    <w:uiPriority w:val="99"/>
    <w:rsid w:val="00042F73"/>
    <w:pPr>
      <w:numPr>
        <w:numId w:val="14"/>
      </w:numPr>
    </w:pPr>
  </w:style>
  <w:style w:type="numbering" w:customStyle="1" w:styleId="Elencocorrente11">
    <w:name w:val="Elenco corrente11"/>
    <w:uiPriority w:val="99"/>
    <w:rsid w:val="00042F73"/>
    <w:pPr>
      <w:numPr>
        <w:numId w:val="15"/>
      </w:numPr>
    </w:pPr>
  </w:style>
  <w:style w:type="numbering" w:customStyle="1" w:styleId="Elencocorrente12">
    <w:name w:val="Elenco corrente12"/>
    <w:uiPriority w:val="99"/>
    <w:rsid w:val="00042F73"/>
    <w:pPr>
      <w:numPr>
        <w:numId w:val="16"/>
      </w:numPr>
    </w:pPr>
  </w:style>
  <w:style w:type="character" w:customStyle="1" w:styleId="CorsivobluCarattere">
    <w:name w:val="Corsivo blu Carattere"/>
    <w:link w:val="Corsivoblu"/>
    <w:rsid w:val="00727FD3"/>
    <w:rPr>
      <w:rFonts w:ascii="Arial" w:hAnsi="Arial"/>
      <w:i/>
      <w:color w:val="004288"/>
      <w:kern w:val="2"/>
      <w:szCs w:val="24"/>
    </w:rPr>
  </w:style>
  <w:style w:type="paragraph" w:customStyle="1" w:styleId="Maxpiepag">
    <w:name w:val="Max piepag"/>
    <w:basedOn w:val="Normale"/>
    <w:link w:val="MaxpiepagCarattere"/>
    <w:qFormat/>
    <w:rsid w:val="00727FD3"/>
    <w:pPr>
      <w:tabs>
        <w:tab w:val="left" w:pos="567"/>
        <w:tab w:val="right" w:pos="8787"/>
        <w:tab w:val="right" w:pos="9000"/>
        <w:tab w:val="right" w:pos="9638"/>
      </w:tabs>
      <w:spacing w:line="240" w:lineRule="exact"/>
      <w:ind w:right="1179"/>
      <w:jc w:val="left"/>
    </w:pPr>
    <w:rPr>
      <w:rFonts w:ascii="Calibri" w:hAnsi="Calibri"/>
      <w:noProof/>
      <w:color w:val="000000"/>
      <w:sz w:val="16"/>
      <w:szCs w:val="16"/>
    </w:rPr>
  </w:style>
  <w:style w:type="character" w:customStyle="1" w:styleId="MaxpiepagCarattere">
    <w:name w:val="Max piepag Carattere"/>
    <w:link w:val="Maxpiepag"/>
    <w:rsid w:val="00727FD3"/>
    <w:rPr>
      <w:rFonts w:ascii="Calibri" w:hAnsi="Calibri"/>
      <w:noProof/>
      <w:color w:val="000000"/>
      <w:sz w:val="16"/>
      <w:szCs w:val="16"/>
    </w:rPr>
  </w:style>
  <w:style w:type="paragraph" w:customStyle="1" w:styleId="Cipo">
    <w:name w:val="Cip o"/>
    <w:basedOn w:val="Paragrafoelenco"/>
    <w:link w:val="CipoCarattere"/>
    <w:qFormat/>
    <w:rsid w:val="003A6564"/>
    <w:pPr>
      <w:numPr>
        <w:numId w:val="17"/>
      </w:numPr>
    </w:pPr>
  </w:style>
  <w:style w:type="character" w:customStyle="1" w:styleId="ParagrafoelencoCarattere">
    <w:name w:val="Paragrafo elenco Carattere"/>
    <w:basedOn w:val="Carpredefinitoparagrafo"/>
    <w:link w:val="Paragrafoelenco"/>
    <w:uiPriority w:val="72"/>
    <w:rsid w:val="003A6564"/>
    <w:rPr>
      <w:rFonts w:ascii="Arial" w:hAnsi="Arial"/>
      <w:szCs w:val="24"/>
    </w:rPr>
  </w:style>
  <w:style w:type="character" w:customStyle="1" w:styleId="CipoCarattere">
    <w:name w:val="Cip o Carattere"/>
    <w:basedOn w:val="ParagrafoelencoCarattere"/>
    <w:link w:val="Cipo"/>
    <w:rsid w:val="003A6564"/>
    <w:rPr>
      <w:rFonts w:ascii="Arial" w:hAnsi="Arial"/>
      <w:szCs w:val="24"/>
    </w:rPr>
  </w:style>
  <w:style w:type="paragraph" w:customStyle="1" w:styleId="Max1111">
    <w:name w:val="Max 1.1.1.1"/>
    <w:basedOn w:val="Titolo4"/>
    <w:link w:val="Max1111Carattere"/>
    <w:qFormat/>
    <w:rsid w:val="00267D73"/>
    <w:pPr>
      <w:tabs>
        <w:tab w:val="left" w:pos="567"/>
        <w:tab w:val="num" w:pos="2880"/>
        <w:tab w:val="right" w:pos="8787"/>
      </w:tabs>
      <w:spacing w:before="240" w:after="120" w:line="240" w:lineRule="auto"/>
      <w:ind w:left="709" w:hanging="709"/>
      <w:jc w:val="both"/>
    </w:pPr>
    <w:rPr>
      <w:rFonts w:ascii="Calibri" w:hAnsi="Calibri"/>
      <w:i/>
      <w:smallCaps w:val="0"/>
      <w:sz w:val="20"/>
      <w:u w:val="single"/>
    </w:rPr>
  </w:style>
  <w:style w:type="character" w:customStyle="1" w:styleId="Max1111Carattere">
    <w:name w:val="Max 1.1.1.1 Carattere"/>
    <w:link w:val="Max1111"/>
    <w:rsid w:val="00267D73"/>
    <w:rPr>
      <w:rFonts w:ascii="Calibri" w:hAnsi="Calibri"/>
      <w:i/>
      <w:szCs w:val="18"/>
      <w:u w:val="single"/>
    </w:rPr>
  </w:style>
  <w:style w:type="paragraph" w:customStyle="1" w:styleId="Maxelenco1">
    <w:name w:val="Max elenco 1"/>
    <w:basedOn w:val="Normale"/>
    <w:qFormat/>
    <w:rsid w:val="00267D73"/>
    <w:pPr>
      <w:numPr>
        <w:numId w:val="18"/>
      </w:numPr>
      <w:tabs>
        <w:tab w:val="left" w:pos="426"/>
        <w:tab w:val="left" w:pos="567"/>
        <w:tab w:val="right" w:pos="8787"/>
      </w:tabs>
      <w:spacing w:after="120" w:line="360" w:lineRule="atLeast"/>
      <w:ind w:right="17"/>
      <w:jc w:val="left"/>
    </w:pPr>
    <w:rPr>
      <w:rFonts w:ascii="Calibri" w:hAnsi="Calibri"/>
      <w:szCs w:val="20"/>
    </w:rPr>
  </w:style>
  <w:style w:type="paragraph" w:customStyle="1" w:styleId="Max-">
    <w:name w:val="Max-"/>
    <w:basedOn w:val="Normale"/>
    <w:link w:val="Max-Carattere"/>
    <w:qFormat/>
    <w:rsid w:val="00BE22C1"/>
    <w:pPr>
      <w:numPr>
        <w:ilvl w:val="1"/>
        <w:numId w:val="18"/>
      </w:numPr>
      <w:tabs>
        <w:tab w:val="left" w:pos="567"/>
        <w:tab w:val="right" w:pos="8787"/>
      </w:tabs>
      <w:ind w:right="17"/>
      <w:jc w:val="left"/>
    </w:pPr>
    <w:rPr>
      <w:rFonts w:cs="Arial"/>
      <w:szCs w:val="20"/>
    </w:rPr>
  </w:style>
  <w:style w:type="character" w:customStyle="1" w:styleId="Max-Carattere">
    <w:name w:val="Max- Carattere"/>
    <w:link w:val="Max-"/>
    <w:rsid w:val="00BE22C1"/>
    <w:rPr>
      <w:rFonts w:ascii="Arial" w:hAnsi="Arial" w:cs="Arial"/>
    </w:rPr>
  </w:style>
  <w:style w:type="paragraph" w:customStyle="1" w:styleId="Max10">
    <w:name w:val="Max 1)"/>
    <w:basedOn w:val="Paragrafoelenco"/>
    <w:link w:val="Max1Carattere"/>
    <w:qFormat/>
    <w:rsid w:val="00FA5E5C"/>
    <w:pPr>
      <w:numPr>
        <w:numId w:val="19"/>
      </w:numPr>
      <w:tabs>
        <w:tab w:val="left" w:pos="567"/>
        <w:tab w:val="right" w:pos="8787"/>
      </w:tabs>
      <w:ind w:left="499" w:hanging="357"/>
      <w:contextualSpacing w:val="0"/>
      <w:jc w:val="left"/>
    </w:pPr>
    <w:rPr>
      <w:rFonts w:cs="Arial"/>
      <w:i/>
      <w:iCs/>
      <w:szCs w:val="20"/>
    </w:rPr>
  </w:style>
  <w:style w:type="character" w:customStyle="1" w:styleId="Max1Carattere">
    <w:name w:val="Max 1) Carattere"/>
    <w:basedOn w:val="Carpredefinitoparagrafo"/>
    <w:link w:val="Max10"/>
    <w:rsid w:val="00FA5E5C"/>
    <w:rPr>
      <w:rFonts w:ascii="Arial" w:hAnsi="Arial" w:cs="Arial"/>
      <w:i/>
      <w:iCs/>
    </w:rPr>
  </w:style>
  <w:style w:type="paragraph" w:styleId="Intestazione">
    <w:name w:val="header"/>
    <w:basedOn w:val="Normale"/>
    <w:link w:val="IntestazioneCarattere"/>
    <w:semiHidden/>
    <w:unhideWhenUsed/>
    <w:rsid w:val="00CA5367"/>
    <w:pPr>
      <w:tabs>
        <w:tab w:val="center" w:pos="4819"/>
        <w:tab w:val="right" w:pos="9638"/>
      </w:tabs>
      <w:spacing w:line="240" w:lineRule="auto"/>
    </w:pPr>
  </w:style>
  <w:style w:type="character" w:customStyle="1" w:styleId="IntestazioneCarattere">
    <w:name w:val="Intestazione Carattere"/>
    <w:basedOn w:val="Carpredefinitoparagrafo"/>
    <w:link w:val="Intestazione"/>
    <w:semiHidden/>
    <w:rsid w:val="00CA5367"/>
    <w:rPr>
      <w:rFonts w:ascii="Arial" w:hAnsi="Arial"/>
      <w:szCs w:val="24"/>
    </w:rPr>
  </w:style>
  <w:style w:type="paragraph" w:customStyle="1" w:styleId="Maxo">
    <w:name w:val="Max o"/>
    <w:basedOn w:val="Normale"/>
    <w:link w:val="MaxoCarattere"/>
    <w:qFormat/>
    <w:rsid w:val="008C28C9"/>
    <w:pPr>
      <w:widowControl w:val="0"/>
      <w:numPr>
        <w:numId w:val="20"/>
      </w:numPr>
      <w:tabs>
        <w:tab w:val="clear" w:pos="502"/>
        <w:tab w:val="left" w:pos="567"/>
        <w:tab w:val="num" w:pos="1560"/>
        <w:tab w:val="right" w:pos="8787"/>
      </w:tabs>
      <w:spacing w:line="240" w:lineRule="auto"/>
      <w:ind w:left="1134" w:right="16" w:hanging="425"/>
      <w:contextualSpacing/>
      <w:jc w:val="left"/>
    </w:pPr>
    <w:rPr>
      <w:rFonts w:asciiTheme="majorHAnsi" w:hAnsiTheme="majorHAnsi"/>
      <w:bCs/>
      <w:iCs/>
      <w:noProof/>
      <w:color w:val="000000"/>
    </w:rPr>
  </w:style>
  <w:style w:type="character" w:customStyle="1" w:styleId="MaxoCarattere">
    <w:name w:val="Max o Carattere"/>
    <w:link w:val="Maxo"/>
    <w:rsid w:val="008C28C9"/>
    <w:rPr>
      <w:rFonts w:asciiTheme="majorHAnsi" w:hAnsiTheme="majorHAnsi"/>
      <w:bCs/>
      <w:iCs/>
      <w:noProof/>
      <w:color w:val="000000"/>
      <w:szCs w:val="24"/>
    </w:rPr>
  </w:style>
  <w:style w:type="paragraph" w:customStyle="1" w:styleId="Max">
    <w:name w:val="Max °"/>
    <w:basedOn w:val="Normale"/>
    <w:link w:val="MaxCarattere"/>
    <w:qFormat/>
    <w:rsid w:val="00132E23"/>
    <w:pPr>
      <w:numPr>
        <w:numId w:val="21"/>
      </w:numPr>
      <w:tabs>
        <w:tab w:val="left" w:pos="567"/>
        <w:tab w:val="right" w:pos="8787"/>
      </w:tabs>
      <w:ind w:right="17" w:hanging="218"/>
      <w:jc w:val="left"/>
    </w:pPr>
    <w:rPr>
      <w:rFonts w:cs="Arial"/>
      <w:kern w:val="2"/>
      <w:szCs w:val="20"/>
    </w:rPr>
  </w:style>
  <w:style w:type="character" w:customStyle="1" w:styleId="MaxCarattere">
    <w:name w:val="Max ° Carattere"/>
    <w:basedOn w:val="Carpredefinitoparagrafo"/>
    <w:link w:val="Max"/>
    <w:rsid w:val="00132E23"/>
    <w:rPr>
      <w:rFonts w:ascii="Arial" w:hAnsi="Arial" w:cs="Arial"/>
      <w:kern w:val="2"/>
    </w:rPr>
  </w:style>
  <w:style w:type="paragraph" w:customStyle="1" w:styleId="Max5">
    <w:name w:val="Max 5"/>
    <w:basedOn w:val="Titolo5"/>
    <w:qFormat/>
    <w:rsid w:val="003815B1"/>
    <w:pPr>
      <w:keepLines w:val="0"/>
      <w:numPr>
        <w:ilvl w:val="4"/>
      </w:numPr>
      <w:tabs>
        <w:tab w:val="left" w:pos="567"/>
        <w:tab w:val="num" w:pos="851"/>
        <w:tab w:val="num" w:pos="1222"/>
        <w:tab w:val="right" w:pos="8787"/>
      </w:tabs>
      <w:spacing w:before="360" w:line="360" w:lineRule="auto"/>
      <w:ind w:left="426" w:hanging="426"/>
      <w:jc w:val="left"/>
    </w:pPr>
    <w:rPr>
      <w:rFonts w:ascii="Calibri" w:eastAsia="Times New Roman" w:hAnsi="Calibri" w:cs="Times New Roman"/>
      <w:bCs/>
      <w:i/>
      <w:color w:val="auto"/>
      <w:szCs w:val="14"/>
    </w:rPr>
  </w:style>
  <w:style w:type="paragraph" w:customStyle="1" w:styleId="Maxaelenco">
    <w:name w:val="Max a) elenco"/>
    <w:basedOn w:val="Normale"/>
    <w:qFormat/>
    <w:rsid w:val="00227976"/>
    <w:pPr>
      <w:widowControl w:val="0"/>
      <w:numPr>
        <w:numId w:val="22"/>
      </w:numPr>
      <w:tabs>
        <w:tab w:val="left" w:pos="567"/>
        <w:tab w:val="right" w:pos="8787"/>
      </w:tabs>
      <w:adjustRightInd w:val="0"/>
      <w:jc w:val="left"/>
      <w:textAlignment w:val="baseline"/>
    </w:pPr>
    <w:rPr>
      <w:rFonts w:cs="Arial"/>
      <w:color w:val="000000"/>
    </w:rPr>
  </w:style>
  <w:style w:type="paragraph" w:customStyle="1" w:styleId="Maxa">
    <w:name w:val="Max a)"/>
    <w:basedOn w:val="Normale"/>
    <w:link w:val="MaxaCarattere"/>
    <w:qFormat/>
    <w:rsid w:val="003815B1"/>
    <w:pPr>
      <w:numPr>
        <w:numId w:val="23"/>
      </w:numPr>
      <w:tabs>
        <w:tab w:val="left" w:pos="426"/>
        <w:tab w:val="left" w:pos="567"/>
        <w:tab w:val="right" w:pos="8787"/>
      </w:tabs>
      <w:spacing w:line="240" w:lineRule="auto"/>
      <w:jc w:val="left"/>
    </w:pPr>
    <w:rPr>
      <w:rFonts w:ascii="Calibri" w:hAnsi="Calibri"/>
      <w:szCs w:val="20"/>
    </w:rPr>
  </w:style>
  <w:style w:type="character" w:customStyle="1" w:styleId="MaxaCarattere">
    <w:name w:val="Max a) Carattere"/>
    <w:basedOn w:val="Carpredefinitoparagrafo"/>
    <w:link w:val="Maxa"/>
    <w:rsid w:val="003815B1"/>
    <w:rPr>
      <w:rFonts w:ascii="Calibri" w:hAnsi="Calibri"/>
    </w:rPr>
  </w:style>
  <w:style w:type="paragraph" w:customStyle="1" w:styleId="Max1">
    <w:name w:val="Max 1."/>
    <w:basedOn w:val="Paragrafoelenco"/>
    <w:autoRedefine/>
    <w:qFormat/>
    <w:rsid w:val="005E4B16"/>
    <w:pPr>
      <w:numPr>
        <w:numId w:val="24"/>
      </w:numPr>
      <w:tabs>
        <w:tab w:val="left" w:pos="567"/>
        <w:tab w:val="right" w:pos="8787"/>
      </w:tabs>
      <w:spacing w:before="120" w:line="240" w:lineRule="auto"/>
      <w:ind w:left="567" w:hanging="567"/>
      <w:jc w:val="left"/>
    </w:pPr>
    <w:rPr>
      <w:rFonts w:asciiTheme="majorHAnsi" w:hAnsiTheme="majorHAnsi"/>
      <w:noProof/>
      <w:szCs w:val="16"/>
    </w:rPr>
  </w:style>
  <w:style w:type="paragraph" w:customStyle="1" w:styleId="Maxformula">
    <w:name w:val="Max formula"/>
    <w:basedOn w:val="Normale"/>
    <w:link w:val="MaxformulaCarattere"/>
    <w:qFormat/>
    <w:rsid w:val="005E4B16"/>
    <w:pPr>
      <w:tabs>
        <w:tab w:val="left" w:pos="567"/>
        <w:tab w:val="right" w:pos="8787"/>
      </w:tabs>
      <w:spacing w:before="120" w:after="120" w:line="360" w:lineRule="auto"/>
      <w:jc w:val="center"/>
    </w:pPr>
    <w:rPr>
      <w:rFonts w:ascii="Calibri" w:hAnsi="Calibri"/>
      <w:b/>
      <w:noProof/>
      <w:sz w:val="24"/>
    </w:rPr>
  </w:style>
  <w:style w:type="character" w:customStyle="1" w:styleId="MaxformulaCarattere">
    <w:name w:val="Max formula Carattere"/>
    <w:basedOn w:val="Carpredefinitoparagrafo"/>
    <w:link w:val="Maxformula"/>
    <w:rsid w:val="005E4B16"/>
    <w:rPr>
      <w:rFonts w:ascii="Calibri" w:hAnsi="Calibri"/>
      <w:b/>
      <w:noProof/>
      <w:sz w:val="24"/>
      <w:szCs w:val="24"/>
    </w:rPr>
  </w:style>
  <w:style w:type="paragraph" w:customStyle="1" w:styleId="normaleo">
    <w:name w:val="normale o"/>
    <w:basedOn w:val="Normale"/>
    <w:link w:val="normaleoCarattere"/>
    <w:qFormat/>
    <w:rsid w:val="005E4B16"/>
    <w:pPr>
      <w:tabs>
        <w:tab w:val="left" w:pos="567"/>
        <w:tab w:val="right" w:pos="8787"/>
      </w:tabs>
      <w:spacing w:line="240" w:lineRule="auto"/>
      <w:ind w:left="426"/>
      <w:jc w:val="left"/>
    </w:pPr>
    <w:rPr>
      <w:rFonts w:ascii="Calibri" w:hAnsi="Calibri"/>
      <w:szCs w:val="20"/>
    </w:rPr>
  </w:style>
  <w:style w:type="character" w:customStyle="1" w:styleId="normaleoCarattere">
    <w:name w:val="normale o Carattere"/>
    <w:basedOn w:val="Carpredefinitoparagrafo"/>
    <w:link w:val="normaleo"/>
    <w:rsid w:val="005E4B16"/>
    <w:rPr>
      <w:rFonts w:ascii="Calibri" w:hAnsi="Calibri"/>
    </w:rPr>
  </w:style>
  <w:style w:type="paragraph" w:styleId="Testocommento">
    <w:name w:val="annotation text"/>
    <w:basedOn w:val="Normale"/>
    <w:link w:val="TestocommentoCarattere"/>
    <w:uiPriority w:val="99"/>
    <w:rsid w:val="00CB4D8B"/>
    <w:pPr>
      <w:tabs>
        <w:tab w:val="left" w:pos="567"/>
        <w:tab w:val="right" w:pos="8787"/>
      </w:tabs>
      <w:spacing w:line="240" w:lineRule="auto"/>
      <w:jc w:val="left"/>
    </w:pPr>
    <w:rPr>
      <w:rFonts w:ascii="Times New Roman" w:hAnsi="Times New Roman"/>
      <w:noProof/>
      <w:szCs w:val="16"/>
    </w:rPr>
  </w:style>
  <w:style w:type="character" w:customStyle="1" w:styleId="TestocommentoCarattere">
    <w:name w:val="Testo commento Carattere"/>
    <w:basedOn w:val="Carpredefinitoparagrafo"/>
    <w:link w:val="Testocommento"/>
    <w:uiPriority w:val="99"/>
    <w:rsid w:val="00CB4D8B"/>
    <w:rPr>
      <w:noProof/>
      <w:szCs w:val="16"/>
    </w:rPr>
  </w:style>
  <w:style w:type="paragraph" w:customStyle="1" w:styleId="Maxtabtit">
    <w:name w:val="Max tab tit"/>
    <w:basedOn w:val="Normale"/>
    <w:link w:val="MaxtabtitCarattere"/>
    <w:qFormat/>
    <w:rsid w:val="00CB4D8B"/>
    <w:pPr>
      <w:tabs>
        <w:tab w:val="left" w:pos="567"/>
        <w:tab w:val="right" w:pos="8787"/>
      </w:tabs>
      <w:spacing w:line="240" w:lineRule="auto"/>
      <w:jc w:val="center"/>
    </w:pPr>
    <w:rPr>
      <w:rFonts w:ascii="Calibri" w:hAnsi="Calibri"/>
      <w:b/>
      <w:szCs w:val="20"/>
    </w:rPr>
  </w:style>
  <w:style w:type="character" w:customStyle="1" w:styleId="MaxtabtitCarattere">
    <w:name w:val="Max tab tit Carattere"/>
    <w:basedOn w:val="Carpredefinitoparagrafo"/>
    <w:link w:val="Maxtabtit"/>
    <w:rsid w:val="00CB4D8B"/>
    <w:rPr>
      <w:rFonts w:ascii="Calibri" w:hAnsi="Calibri"/>
      <w:b/>
    </w:rPr>
  </w:style>
  <w:style w:type="paragraph" w:customStyle="1" w:styleId="Maxa0">
    <w:name w:val="Max a))"/>
    <w:basedOn w:val="Normale"/>
    <w:link w:val="MaxaCarattere0"/>
    <w:qFormat/>
    <w:rsid w:val="00CB4D8B"/>
    <w:pPr>
      <w:numPr>
        <w:numId w:val="26"/>
      </w:numPr>
      <w:tabs>
        <w:tab w:val="left" w:pos="567"/>
        <w:tab w:val="right" w:pos="8787"/>
      </w:tabs>
      <w:suppressAutoHyphens/>
      <w:autoSpaceDE w:val="0"/>
      <w:spacing w:line="240" w:lineRule="auto"/>
      <w:jc w:val="left"/>
    </w:pPr>
    <w:rPr>
      <w:rFonts w:ascii="Calibri" w:hAnsi="Calibri" w:cs="Trebuchet MS"/>
      <w:i/>
      <w:iCs/>
      <w:lang w:eastAsia="ar-SA"/>
    </w:rPr>
  </w:style>
  <w:style w:type="character" w:customStyle="1" w:styleId="MaxaCarattere0">
    <w:name w:val="Max a)) Carattere"/>
    <w:link w:val="Maxa0"/>
    <w:rsid w:val="00CB4D8B"/>
    <w:rPr>
      <w:rFonts w:ascii="Calibri" w:hAnsi="Calibri" w:cs="Trebuchet MS"/>
      <w:i/>
      <w:iCs/>
      <w:szCs w:val="24"/>
      <w:lang w:eastAsia="ar-SA"/>
    </w:rPr>
  </w:style>
  <w:style w:type="paragraph" w:styleId="Soggettocommento">
    <w:name w:val="annotation subject"/>
    <w:basedOn w:val="Testocommento"/>
    <w:next w:val="Testocommento"/>
    <w:link w:val="SoggettocommentoCarattere"/>
    <w:semiHidden/>
    <w:unhideWhenUsed/>
    <w:rsid w:val="000E0B39"/>
    <w:pPr>
      <w:tabs>
        <w:tab w:val="clear" w:pos="567"/>
        <w:tab w:val="clear" w:pos="8787"/>
      </w:tabs>
      <w:jc w:val="both"/>
    </w:pPr>
    <w:rPr>
      <w:rFonts w:ascii="Arial" w:hAnsi="Arial"/>
      <w:b/>
      <w:bCs/>
      <w:noProof w:val="0"/>
      <w:szCs w:val="20"/>
    </w:rPr>
  </w:style>
  <w:style w:type="character" w:customStyle="1" w:styleId="SoggettocommentoCarattere">
    <w:name w:val="Soggetto commento Carattere"/>
    <w:basedOn w:val="TestocommentoCarattere"/>
    <w:link w:val="Soggettocommento"/>
    <w:semiHidden/>
    <w:rsid w:val="000E0B39"/>
    <w:rPr>
      <w:rFonts w:ascii="Arial" w:hAnsi="Arial"/>
      <w:b/>
      <w:bCs/>
      <w:noProof/>
      <w:szCs w:val="16"/>
    </w:rPr>
  </w:style>
  <w:style w:type="paragraph" w:styleId="Testonotaapidipagina">
    <w:name w:val="footnote text"/>
    <w:basedOn w:val="Normale"/>
    <w:link w:val="TestonotaapidipaginaCarattere"/>
    <w:uiPriority w:val="99"/>
    <w:unhideWhenUsed/>
    <w:rsid w:val="000913E8"/>
    <w:pPr>
      <w:tabs>
        <w:tab w:val="left" w:pos="0"/>
      </w:tabs>
      <w:spacing w:line="240" w:lineRule="auto"/>
    </w:pPr>
    <w:rPr>
      <w:rFonts w:ascii="Times New Roman" w:hAnsi="Times New Roman"/>
      <w:szCs w:val="20"/>
    </w:rPr>
  </w:style>
  <w:style w:type="character" w:customStyle="1" w:styleId="TestonotaapidipaginaCarattere">
    <w:name w:val="Testo nota a piè di pagina Carattere"/>
    <w:basedOn w:val="Carpredefinitoparagrafo"/>
    <w:link w:val="Testonotaapidipagina"/>
    <w:uiPriority w:val="99"/>
    <w:rsid w:val="000913E8"/>
  </w:style>
  <w:style w:type="character" w:styleId="Collegamentovisitato">
    <w:name w:val="FollowedHyperlink"/>
    <w:basedOn w:val="Carpredefinitoparagrafo"/>
    <w:semiHidden/>
    <w:unhideWhenUsed/>
    <w:rsid w:val="000913E8"/>
    <w:rPr>
      <w:color w:val="800080" w:themeColor="followedHyperlink"/>
      <w:u w:val="single"/>
    </w:rPr>
  </w:style>
  <w:style w:type="paragraph" w:customStyle="1" w:styleId="Maxtabella">
    <w:name w:val="Max tabella"/>
    <w:basedOn w:val="Normale"/>
    <w:link w:val="MaxtabellaCarattere"/>
    <w:autoRedefine/>
    <w:qFormat/>
    <w:rsid w:val="000375E6"/>
    <w:pPr>
      <w:jc w:val="center"/>
    </w:pPr>
    <w:rPr>
      <w:b/>
      <w:bCs/>
      <w:sz w:val="18"/>
      <w:szCs w:val="22"/>
    </w:rPr>
  </w:style>
  <w:style w:type="character" w:customStyle="1" w:styleId="MaxtabellaCarattere">
    <w:name w:val="Max tabella Carattere"/>
    <w:basedOn w:val="Carpredefinitoparagrafo"/>
    <w:link w:val="Maxtabella"/>
    <w:rsid w:val="000375E6"/>
    <w:rPr>
      <w:rFonts w:ascii="Arial" w:hAnsi="Arial"/>
      <w:b/>
      <w:bCs/>
      <w:sz w:val="18"/>
      <w:szCs w:val="22"/>
    </w:rPr>
  </w:style>
  <w:style w:type="character" w:styleId="Testosegnaposto">
    <w:name w:val="Placeholder Text"/>
    <w:basedOn w:val="Carpredefinitoparagrafo"/>
    <w:uiPriority w:val="99"/>
    <w:semiHidden/>
    <w:rsid w:val="009E492F"/>
    <w:rPr>
      <w:color w:val="666666"/>
    </w:rPr>
  </w:style>
  <w:style w:type="character" w:customStyle="1" w:styleId="Titolo3Carattere">
    <w:name w:val="Titolo 3 Carattere"/>
    <w:aliases w:val="Table Attribute Heading Carattere,3 bullet Carattere,b Carattere,2 Carattere,h3 Carattere,Titolo 3.V Carattere,Arial 12 Fett Carattere,Unterabschnitt Carattere,3m Carattere,heading 3 Carattere,Verdana 12 Fett Carattere,H3 Carattere"/>
    <w:basedOn w:val="Carpredefinitoparagrafo"/>
    <w:link w:val="Titolo3"/>
    <w:rsid w:val="00E87416"/>
    <w:rPr>
      <w:rFonts w:ascii="Arial" w:hAnsi="Arial"/>
      <w:b/>
      <w:color w:val="0077CF"/>
      <w:szCs w:val="24"/>
    </w:rPr>
  </w:style>
  <w:style w:type="paragraph" w:styleId="Revisione">
    <w:name w:val="Revision"/>
    <w:hidden/>
    <w:uiPriority w:val="99"/>
    <w:semiHidden/>
    <w:rsid w:val="00232675"/>
    <w:rPr>
      <w:rFonts w:ascii="Arial" w:hAnsi="Arial"/>
      <w:szCs w:val="24"/>
    </w:rPr>
  </w:style>
  <w:style w:type="paragraph" w:customStyle="1" w:styleId="Max1elenco">
    <w:name w:val="Max 1. elenco"/>
    <w:basedOn w:val="Paragrafoelenco"/>
    <w:link w:val="Max1elencoCarattere"/>
    <w:qFormat/>
    <w:rsid w:val="007451F9"/>
    <w:pPr>
      <w:spacing w:line="300" w:lineRule="exact"/>
      <w:ind w:left="426" w:hanging="284"/>
      <w:contextualSpacing w:val="0"/>
    </w:pPr>
    <w:rPr>
      <w:rFonts w:cs="Arial"/>
      <w:szCs w:val="20"/>
    </w:rPr>
  </w:style>
  <w:style w:type="character" w:customStyle="1" w:styleId="Max1elencoCarattere">
    <w:name w:val="Max 1. elenco Carattere"/>
    <w:basedOn w:val="Carpredefinitoparagrafo"/>
    <w:link w:val="Max1elenco"/>
    <w:rsid w:val="007451F9"/>
    <w:rPr>
      <w:rFonts w:ascii="Arial" w:hAnsi="Arial" w:cs="Arial"/>
    </w:rPr>
  </w:style>
  <w:style w:type="paragraph" w:customStyle="1" w:styleId="Max--">
    <w:name w:val="Max--"/>
    <w:basedOn w:val="Max-"/>
    <w:qFormat/>
    <w:rsid w:val="00132E23"/>
    <w:pPr>
      <w:tabs>
        <w:tab w:val="clear" w:pos="567"/>
        <w:tab w:val="left" w:pos="709"/>
      </w:tabs>
      <w:ind w:left="709" w:hanging="283"/>
    </w:pPr>
  </w:style>
  <w:style w:type="paragraph" w:customStyle="1" w:styleId="Max0">
    <w:name w:val="Max °°"/>
    <w:basedOn w:val="Max"/>
    <w:qFormat/>
    <w:rsid w:val="00F551FF"/>
    <w:pPr>
      <w:widowControl w:val="0"/>
      <w:numPr>
        <w:numId w:val="0"/>
      </w:numPr>
      <w:tabs>
        <w:tab w:val="clear" w:pos="567"/>
        <w:tab w:val="clear" w:pos="8787"/>
      </w:tabs>
      <w:ind w:left="1560" w:hanging="360"/>
      <w:jc w:val="both"/>
    </w:pPr>
  </w:style>
  <w:style w:type="character" w:customStyle="1" w:styleId="Titolo2Carattere">
    <w:name w:val="Titolo 2 Carattere"/>
    <w:aliases w:val="GPH Heading 2 Carattere,GPH Heading 21 Carattere,GPH Heading 22 Carattere,GPH Heading 23 Carattere,GPH Heading 24 Carattere,GPH Heading 25 Carattere,GPH Heading 26 Carattere,GPH Heading 27 Carattere,GPH Heading 28 Carattere"/>
    <w:basedOn w:val="Carpredefinitoparagrafo"/>
    <w:link w:val="Titolo2"/>
    <w:rsid w:val="00384F9B"/>
    <w:rPr>
      <w:rFonts w:ascii="Arial" w:hAnsi="Arial" w:cs="Arial"/>
      <w:b/>
      <w:bCs/>
      <w:iCs/>
      <w:color w:val="0077CF"/>
      <w:sz w:val="24"/>
      <w:szCs w:val="24"/>
    </w:rPr>
  </w:style>
  <w:style w:type="character" w:styleId="Menzionenonrisolta">
    <w:name w:val="Unresolved Mention"/>
    <w:basedOn w:val="Carpredefinitoparagrafo"/>
    <w:uiPriority w:val="99"/>
    <w:semiHidden/>
    <w:unhideWhenUsed/>
    <w:rsid w:val="009B14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90F76B933A9394FA0151E6998891449" ma:contentTypeVersion="3" ma:contentTypeDescription="Creare un nuovo documento." ma:contentTypeScope="" ma:versionID="e38403c3acdf0d2d3736a20db8450007">
  <xsd:schema xmlns:xsd="http://www.w3.org/2001/XMLSchema" xmlns:xs="http://www.w3.org/2001/XMLSchema" xmlns:p="http://schemas.microsoft.com/office/2006/metadata/properties" xmlns:ns2="8678ed87-3990-4713-9bf7-15fbddea3192" targetNamespace="http://schemas.microsoft.com/office/2006/metadata/properties" ma:root="true" ma:fieldsID="09462ec4547e5d1bd3fc07a37827ab85" ns2:_="">
    <xsd:import namespace="8678ed87-3990-4713-9bf7-15fbddea31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8ed87-3990-4713-9bf7-15fbddea3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428C4A-B930-4D2E-814C-CF6B3B4287D9}">
  <ds:schemaRefs>
    <ds:schemaRef ds:uri="http://schemas.microsoft.com/sharepoint/v3/contenttype/forms"/>
  </ds:schemaRefs>
</ds:datastoreItem>
</file>

<file path=customXml/itemProps2.xml><?xml version="1.0" encoding="utf-8"?>
<ds:datastoreItem xmlns:ds="http://schemas.openxmlformats.org/officeDocument/2006/customXml" ds:itemID="{212D8ECD-8DB4-4D43-885F-939F6E311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8ed87-3990-4713-9bf7-15fbddea31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AA3EF8-524A-4DAB-9705-6649CBC91D45}">
  <ds:schemaRefs>
    <ds:schemaRef ds:uri="http://schemas.openxmlformats.org/officeDocument/2006/bibliography"/>
  </ds:schemaRefs>
</ds:datastoreItem>
</file>

<file path=customXml/itemProps4.xml><?xml version="1.0" encoding="utf-8"?>
<ds:datastoreItem xmlns:ds="http://schemas.openxmlformats.org/officeDocument/2006/customXml" ds:itemID="{E242B531-1E6A-4672-8A22-11620939AE3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646</TotalTime>
  <Pages>26</Pages>
  <Words>6727</Words>
  <Characters>39073</Characters>
  <Application>Microsoft Office Word</Application>
  <DocSecurity>0</DocSecurity>
  <Lines>922</Lines>
  <Paragraphs>445</Paragraphs>
  <ScaleCrop>false</ScaleCrop>
  <HeadingPairs>
    <vt:vector size="2" baseType="variant">
      <vt:variant>
        <vt:lpstr>Titolo</vt:lpstr>
      </vt:variant>
      <vt:variant>
        <vt:i4>1</vt:i4>
      </vt:variant>
    </vt:vector>
  </HeadingPairs>
  <TitlesOfParts>
    <vt:vector size="1" baseType="lpstr">
      <vt:lpstr>Titolo del documento</vt:lpstr>
    </vt:vector>
  </TitlesOfParts>
  <Company>HP</Company>
  <LinksUpToDate>false</LinksUpToDate>
  <CharactersWithSpaces>45437</CharactersWithSpaces>
  <SharedDoc>false</SharedDoc>
  <HLinks>
    <vt:vector size="132" baseType="variant">
      <vt:variant>
        <vt:i4>1310771</vt:i4>
      </vt:variant>
      <vt:variant>
        <vt:i4>128</vt:i4>
      </vt:variant>
      <vt:variant>
        <vt:i4>0</vt:i4>
      </vt:variant>
      <vt:variant>
        <vt:i4>5</vt:i4>
      </vt:variant>
      <vt:variant>
        <vt:lpwstr/>
      </vt:variant>
      <vt:variant>
        <vt:lpwstr>_Toc213674507</vt:lpwstr>
      </vt:variant>
      <vt:variant>
        <vt:i4>1310771</vt:i4>
      </vt:variant>
      <vt:variant>
        <vt:i4>122</vt:i4>
      </vt:variant>
      <vt:variant>
        <vt:i4>0</vt:i4>
      </vt:variant>
      <vt:variant>
        <vt:i4>5</vt:i4>
      </vt:variant>
      <vt:variant>
        <vt:lpwstr/>
      </vt:variant>
      <vt:variant>
        <vt:lpwstr>_Toc213674506</vt:lpwstr>
      </vt:variant>
      <vt:variant>
        <vt:i4>1310771</vt:i4>
      </vt:variant>
      <vt:variant>
        <vt:i4>116</vt:i4>
      </vt:variant>
      <vt:variant>
        <vt:i4>0</vt:i4>
      </vt:variant>
      <vt:variant>
        <vt:i4>5</vt:i4>
      </vt:variant>
      <vt:variant>
        <vt:lpwstr/>
      </vt:variant>
      <vt:variant>
        <vt:lpwstr>_Toc213674505</vt:lpwstr>
      </vt:variant>
      <vt:variant>
        <vt:i4>1310771</vt:i4>
      </vt:variant>
      <vt:variant>
        <vt:i4>110</vt:i4>
      </vt:variant>
      <vt:variant>
        <vt:i4>0</vt:i4>
      </vt:variant>
      <vt:variant>
        <vt:i4>5</vt:i4>
      </vt:variant>
      <vt:variant>
        <vt:lpwstr/>
      </vt:variant>
      <vt:variant>
        <vt:lpwstr>_Toc213674504</vt:lpwstr>
      </vt:variant>
      <vt:variant>
        <vt:i4>1310771</vt:i4>
      </vt:variant>
      <vt:variant>
        <vt:i4>104</vt:i4>
      </vt:variant>
      <vt:variant>
        <vt:i4>0</vt:i4>
      </vt:variant>
      <vt:variant>
        <vt:i4>5</vt:i4>
      </vt:variant>
      <vt:variant>
        <vt:lpwstr/>
      </vt:variant>
      <vt:variant>
        <vt:lpwstr>_Toc213674503</vt:lpwstr>
      </vt:variant>
      <vt:variant>
        <vt:i4>1310771</vt:i4>
      </vt:variant>
      <vt:variant>
        <vt:i4>98</vt:i4>
      </vt:variant>
      <vt:variant>
        <vt:i4>0</vt:i4>
      </vt:variant>
      <vt:variant>
        <vt:i4>5</vt:i4>
      </vt:variant>
      <vt:variant>
        <vt:lpwstr/>
      </vt:variant>
      <vt:variant>
        <vt:lpwstr>_Toc213674502</vt:lpwstr>
      </vt:variant>
      <vt:variant>
        <vt:i4>1310771</vt:i4>
      </vt:variant>
      <vt:variant>
        <vt:i4>92</vt:i4>
      </vt:variant>
      <vt:variant>
        <vt:i4>0</vt:i4>
      </vt:variant>
      <vt:variant>
        <vt:i4>5</vt:i4>
      </vt:variant>
      <vt:variant>
        <vt:lpwstr/>
      </vt:variant>
      <vt:variant>
        <vt:lpwstr>_Toc213674501</vt:lpwstr>
      </vt:variant>
      <vt:variant>
        <vt:i4>1310771</vt:i4>
      </vt:variant>
      <vt:variant>
        <vt:i4>86</vt:i4>
      </vt:variant>
      <vt:variant>
        <vt:i4>0</vt:i4>
      </vt:variant>
      <vt:variant>
        <vt:i4>5</vt:i4>
      </vt:variant>
      <vt:variant>
        <vt:lpwstr/>
      </vt:variant>
      <vt:variant>
        <vt:lpwstr>_Toc213674500</vt:lpwstr>
      </vt:variant>
      <vt:variant>
        <vt:i4>1900594</vt:i4>
      </vt:variant>
      <vt:variant>
        <vt:i4>80</vt:i4>
      </vt:variant>
      <vt:variant>
        <vt:i4>0</vt:i4>
      </vt:variant>
      <vt:variant>
        <vt:i4>5</vt:i4>
      </vt:variant>
      <vt:variant>
        <vt:lpwstr/>
      </vt:variant>
      <vt:variant>
        <vt:lpwstr>_Toc213674499</vt:lpwstr>
      </vt:variant>
      <vt:variant>
        <vt:i4>1900594</vt:i4>
      </vt:variant>
      <vt:variant>
        <vt:i4>74</vt:i4>
      </vt:variant>
      <vt:variant>
        <vt:i4>0</vt:i4>
      </vt:variant>
      <vt:variant>
        <vt:i4>5</vt:i4>
      </vt:variant>
      <vt:variant>
        <vt:lpwstr/>
      </vt:variant>
      <vt:variant>
        <vt:lpwstr>_Toc213674498</vt:lpwstr>
      </vt:variant>
      <vt:variant>
        <vt:i4>1900594</vt:i4>
      </vt:variant>
      <vt:variant>
        <vt:i4>68</vt:i4>
      </vt:variant>
      <vt:variant>
        <vt:i4>0</vt:i4>
      </vt:variant>
      <vt:variant>
        <vt:i4>5</vt:i4>
      </vt:variant>
      <vt:variant>
        <vt:lpwstr/>
      </vt:variant>
      <vt:variant>
        <vt:lpwstr>_Toc213674497</vt:lpwstr>
      </vt:variant>
      <vt:variant>
        <vt:i4>1900594</vt:i4>
      </vt:variant>
      <vt:variant>
        <vt:i4>62</vt:i4>
      </vt:variant>
      <vt:variant>
        <vt:i4>0</vt:i4>
      </vt:variant>
      <vt:variant>
        <vt:i4>5</vt:i4>
      </vt:variant>
      <vt:variant>
        <vt:lpwstr/>
      </vt:variant>
      <vt:variant>
        <vt:lpwstr>_Toc213674496</vt:lpwstr>
      </vt:variant>
      <vt:variant>
        <vt:i4>1900594</vt:i4>
      </vt:variant>
      <vt:variant>
        <vt:i4>56</vt:i4>
      </vt:variant>
      <vt:variant>
        <vt:i4>0</vt:i4>
      </vt:variant>
      <vt:variant>
        <vt:i4>5</vt:i4>
      </vt:variant>
      <vt:variant>
        <vt:lpwstr/>
      </vt:variant>
      <vt:variant>
        <vt:lpwstr>_Toc213674495</vt:lpwstr>
      </vt:variant>
      <vt:variant>
        <vt:i4>1900594</vt:i4>
      </vt:variant>
      <vt:variant>
        <vt:i4>50</vt:i4>
      </vt:variant>
      <vt:variant>
        <vt:i4>0</vt:i4>
      </vt:variant>
      <vt:variant>
        <vt:i4>5</vt:i4>
      </vt:variant>
      <vt:variant>
        <vt:lpwstr/>
      </vt:variant>
      <vt:variant>
        <vt:lpwstr>_Toc213674494</vt:lpwstr>
      </vt:variant>
      <vt:variant>
        <vt:i4>1900594</vt:i4>
      </vt:variant>
      <vt:variant>
        <vt:i4>44</vt:i4>
      </vt:variant>
      <vt:variant>
        <vt:i4>0</vt:i4>
      </vt:variant>
      <vt:variant>
        <vt:i4>5</vt:i4>
      </vt:variant>
      <vt:variant>
        <vt:lpwstr/>
      </vt:variant>
      <vt:variant>
        <vt:lpwstr>_Toc213674493</vt:lpwstr>
      </vt:variant>
      <vt:variant>
        <vt:i4>1900594</vt:i4>
      </vt:variant>
      <vt:variant>
        <vt:i4>38</vt:i4>
      </vt:variant>
      <vt:variant>
        <vt:i4>0</vt:i4>
      </vt:variant>
      <vt:variant>
        <vt:i4>5</vt:i4>
      </vt:variant>
      <vt:variant>
        <vt:lpwstr/>
      </vt:variant>
      <vt:variant>
        <vt:lpwstr>_Toc213674492</vt:lpwstr>
      </vt:variant>
      <vt:variant>
        <vt:i4>1900594</vt:i4>
      </vt:variant>
      <vt:variant>
        <vt:i4>32</vt:i4>
      </vt:variant>
      <vt:variant>
        <vt:i4>0</vt:i4>
      </vt:variant>
      <vt:variant>
        <vt:i4>5</vt:i4>
      </vt:variant>
      <vt:variant>
        <vt:lpwstr/>
      </vt:variant>
      <vt:variant>
        <vt:lpwstr>_Toc213674491</vt:lpwstr>
      </vt:variant>
      <vt:variant>
        <vt:i4>1900594</vt:i4>
      </vt:variant>
      <vt:variant>
        <vt:i4>26</vt:i4>
      </vt:variant>
      <vt:variant>
        <vt:i4>0</vt:i4>
      </vt:variant>
      <vt:variant>
        <vt:i4>5</vt:i4>
      </vt:variant>
      <vt:variant>
        <vt:lpwstr/>
      </vt:variant>
      <vt:variant>
        <vt:lpwstr>_Toc213674490</vt:lpwstr>
      </vt:variant>
      <vt:variant>
        <vt:i4>1835058</vt:i4>
      </vt:variant>
      <vt:variant>
        <vt:i4>20</vt:i4>
      </vt:variant>
      <vt:variant>
        <vt:i4>0</vt:i4>
      </vt:variant>
      <vt:variant>
        <vt:i4>5</vt:i4>
      </vt:variant>
      <vt:variant>
        <vt:lpwstr/>
      </vt:variant>
      <vt:variant>
        <vt:lpwstr>_Toc213674489</vt:lpwstr>
      </vt:variant>
      <vt:variant>
        <vt:i4>1835058</vt:i4>
      </vt:variant>
      <vt:variant>
        <vt:i4>14</vt:i4>
      </vt:variant>
      <vt:variant>
        <vt:i4>0</vt:i4>
      </vt:variant>
      <vt:variant>
        <vt:i4>5</vt:i4>
      </vt:variant>
      <vt:variant>
        <vt:lpwstr/>
      </vt:variant>
      <vt:variant>
        <vt:lpwstr>_Toc213674488</vt:lpwstr>
      </vt:variant>
      <vt:variant>
        <vt:i4>1835058</vt:i4>
      </vt:variant>
      <vt:variant>
        <vt:i4>8</vt:i4>
      </vt:variant>
      <vt:variant>
        <vt:i4>0</vt:i4>
      </vt:variant>
      <vt:variant>
        <vt:i4>5</vt:i4>
      </vt:variant>
      <vt:variant>
        <vt:lpwstr/>
      </vt:variant>
      <vt:variant>
        <vt:lpwstr>_Toc213674487</vt:lpwstr>
      </vt:variant>
      <vt:variant>
        <vt:i4>1835058</vt:i4>
      </vt:variant>
      <vt:variant>
        <vt:i4>2</vt:i4>
      </vt:variant>
      <vt:variant>
        <vt:i4>0</vt:i4>
      </vt:variant>
      <vt:variant>
        <vt:i4>5</vt:i4>
      </vt:variant>
      <vt:variant>
        <vt:lpwstr/>
      </vt:variant>
      <vt:variant>
        <vt:lpwstr>_Toc213674486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Titolo del documento</dc:title>
  <dc:subject/>
  <dc:creator>Virginia Sperandini</dc:creator>
  <cp:keywords/>
  <dc:description>Consip Public - Consip Internal - Consip Confidential</dc:description>
  <cp:lastModifiedBy>Filippone Giovanna</cp:lastModifiedBy>
  <cp:revision>212</cp:revision>
  <cp:lastPrinted>2026-03-12T14:41:00Z</cp:lastPrinted>
  <dcterms:created xsi:type="dcterms:W3CDTF">2026-01-21T10:27:00Z</dcterms:created>
  <dcterms:modified xsi:type="dcterms:W3CDTF">2026-03-13T09:00:00Z</dcterms:modified>
  <cp:contentStatus>Bozza - Emesso</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o" linkTarget="_Toc233014227">
    <vt:lpwstr>Indicazioni e specifiche di layout del documento</vt:lpwstr>
  </property>
  <property fmtid="{D5CDD505-2E9C-101B-9397-08002B2CF9AE}" pid="3" name="Prova">
    <vt:lpwstr>X.X</vt:lpwstr>
  </property>
  <property fmtid="{D5CDD505-2E9C-101B-9397-08002B2CF9AE}" pid="4" name="ContentTypeId">
    <vt:lpwstr>0x010100190F76B933A9394FA0151E6998891449</vt:lpwstr>
  </property>
  <property fmtid="{D5CDD505-2E9C-101B-9397-08002B2CF9AE}" pid="5" name="MediaServiceImageTags">
    <vt:lpwstr/>
  </property>
  <property fmtid="{D5CDD505-2E9C-101B-9397-08002B2CF9AE}" pid="6" name="docLang">
    <vt:lpwstr>it</vt:lpwstr>
  </property>
</Properties>
</file>